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2B65AC" w:rsidRDefault="002B65AC" w:rsidP="002B65AC">
      <w:pPr>
        <w:rPr>
          <w:color w:val="00B0F0"/>
          <w:lang w:val="ro-RO"/>
        </w:rPr>
      </w:pPr>
    </w:p>
    <w:p w:rsidR="002B65AC" w:rsidRDefault="002B65AC" w:rsidP="002B65AC">
      <w:pPr>
        <w:spacing w:after="0" w:line="240" w:lineRule="auto"/>
        <w:jc w:val="both"/>
        <w:rPr>
          <w:color w:val="00B0F0"/>
          <w:lang w:val="ro-RO"/>
        </w:rPr>
      </w:pPr>
    </w:p>
    <w:p w:rsidR="002B65AC" w:rsidRPr="00386268" w:rsidRDefault="002B65AC" w:rsidP="002B65AC">
      <w:pPr>
        <w:spacing w:after="0" w:line="240" w:lineRule="auto"/>
        <w:jc w:val="center"/>
        <w:rPr>
          <w:rFonts w:ascii="Monotype Corsiva" w:hAnsi="Monotype Corsiva"/>
          <w:b/>
          <w:color w:val="00B0F0"/>
          <w:sz w:val="72"/>
          <w:lang w:val="ro-RO"/>
        </w:rPr>
      </w:pPr>
      <w:r w:rsidRPr="00386268">
        <w:rPr>
          <w:rFonts w:ascii="Monotype Corsiva" w:hAnsi="Monotype Corsiva"/>
          <w:b/>
          <w:color w:val="00B0F0"/>
          <w:sz w:val="72"/>
          <w:lang w:val="ro-RO"/>
        </w:rPr>
        <w:t>Ziarul de Sîngereii Noi</w:t>
      </w:r>
    </w:p>
    <w:p w:rsidR="002B65AC" w:rsidRPr="00386268" w:rsidRDefault="002B65AC" w:rsidP="002B65AC">
      <w:pPr>
        <w:jc w:val="both"/>
        <w:rPr>
          <w:i/>
          <w:color w:val="000000" w:themeColor="text1"/>
          <w:lang w:val="ro-RO"/>
        </w:rPr>
      </w:pPr>
      <w:r w:rsidRPr="00386268">
        <w:rPr>
          <w:i/>
          <w:color w:val="000000" w:themeColor="text1"/>
          <w:lang w:val="ro-RO"/>
        </w:rPr>
        <w:t>Publicație pentru informarea cetățenil</w:t>
      </w:r>
      <w:r>
        <w:rPr>
          <w:i/>
          <w:color w:val="000000" w:themeColor="text1"/>
          <w:lang w:val="ro-RO"/>
        </w:rPr>
        <w:t>or despre proiectele primăriei</w:t>
      </w:r>
      <w:r w:rsidRPr="00386268">
        <w:rPr>
          <w:i/>
          <w:color w:val="000000" w:themeColor="text1"/>
          <w:lang w:val="ro-RO"/>
        </w:rPr>
        <w:t xml:space="preserve">,  crearea dialogului între cetățeni și administrație publică locală, implicarea locuitorilor in procesul decizional și </w:t>
      </w:r>
      <w:r>
        <w:rPr>
          <w:i/>
          <w:color w:val="000000" w:themeColor="text1"/>
          <w:lang w:val="ro-RO"/>
        </w:rPr>
        <w:t>de dezvoltare a comunității</w:t>
      </w:r>
      <w:r w:rsidRPr="00386268">
        <w:rPr>
          <w:i/>
          <w:color w:val="000000" w:themeColor="text1"/>
          <w:lang w:val="ro-RO"/>
        </w:rPr>
        <w:t>.</w:t>
      </w:r>
    </w:p>
    <w:tbl>
      <w:tblPr>
        <w:tblStyle w:val="a3"/>
        <w:tblW w:w="0" w:type="auto"/>
        <w:tblLook w:val="04A0"/>
      </w:tblPr>
      <w:tblGrid>
        <w:gridCol w:w="4065"/>
        <w:gridCol w:w="6924"/>
      </w:tblGrid>
      <w:tr w:rsidR="002B65AC" w:rsidRPr="00693D41" w:rsidTr="001E3F32">
        <w:trPr>
          <w:trHeight w:val="1625"/>
        </w:trPr>
        <w:tc>
          <w:tcPr>
            <w:tcW w:w="4219" w:type="dxa"/>
            <w:tcBorders>
              <w:top w:val="nil"/>
              <w:left w:val="nil"/>
              <w:bottom w:val="nil"/>
              <w:right w:val="doubleWave" w:sz="6" w:space="0" w:color="auto"/>
            </w:tcBorders>
          </w:tcPr>
          <w:p w:rsidR="002B65AC" w:rsidRPr="00847096" w:rsidRDefault="002B65AC" w:rsidP="001E3F32">
            <w:pPr>
              <w:jc w:val="both"/>
              <w:rPr>
                <w:color w:val="000000" w:themeColor="text1"/>
                <w:sz w:val="20"/>
                <w:lang w:val="ro-RO"/>
              </w:rPr>
            </w:pPr>
            <w:r>
              <w:rPr>
                <w:color w:val="000000" w:themeColor="text1"/>
                <w:sz w:val="20"/>
                <w:lang w:val="ro-RO"/>
              </w:rPr>
              <w:t>Nr. 11</w:t>
            </w:r>
          </w:p>
          <w:p w:rsidR="002B65AC" w:rsidRPr="00847096" w:rsidRDefault="002B65AC" w:rsidP="001E3F32">
            <w:pPr>
              <w:jc w:val="both"/>
              <w:rPr>
                <w:color w:val="000000" w:themeColor="text1"/>
                <w:sz w:val="20"/>
                <w:lang w:val="ro-RO"/>
              </w:rPr>
            </w:pPr>
            <w:r>
              <w:rPr>
                <w:color w:val="000000" w:themeColor="text1"/>
                <w:sz w:val="20"/>
                <w:lang w:val="ro-RO"/>
              </w:rPr>
              <w:t>15 septembrie</w:t>
            </w:r>
            <w:r w:rsidR="00693D41">
              <w:rPr>
                <w:color w:val="000000" w:themeColor="text1"/>
                <w:sz w:val="20"/>
                <w:lang w:val="ro-RO"/>
              </w:rPr>
              <w:t xml:space="preserve"> 2020</w:t>
            </w:r>
          </w:p>
          <w:p w:rsidR="002B65AC" w:rsidRPr="00847096" w:rsidRDefault="002B65AC" w:rsidP="001E3F32">
            <w:pPr>
              <w:jc w:val="both"/>
              <w:rPr>
                <w:color w:val="000000" w:themeColor="text1"/>
                <w:sz w:val="20"/>
                <w:lang w:val="ro-RO"/>
              </w:rPr>
            </w:pPr>
            <w:r w:rsidRPr="00847096">
              <w:rPr>
                <w:color w:val="000000" w:themeColor="text1"/>
                <w:sz w:val="20"/>
                <w:lang w:val="ro-RO"/>
              </w:rPr>
              <w:t>Tiraj – 100 ex</w:t>
            </w:r>
          </w:p>
          <w:p w:rsidR="002B65AC" w:rsidRPr="00847096" w:rsidRDefault="002B65AC" w:rsidP="001E3F32">
            <w:pPr>
              <w:jc w:val="both"/>
              <w:rPr>
                <w:color w:val="000000" w:themeColor="text1"/>
                <w:sz w:val="20"/>
                <w:lang w:val="ro-RO"/>
              </w:rPr>
            </w:pPr>
            <w:r w:rsidRPr="00847096">
              <w:rPr>
                <w:color w:val="000000" w:themeColor="text1"/>
                <w:sz w:val="20"/>
                <w:lang w:val="ro-RO"/>
              </w:rPr>
              <w:t>Zona de difuzare – comuna Sîngereii Noi</w:t>
            </w:r>
          </w:p>
          <w:p w:rsidR="002B65AC" w:rsidRPr="00847096" w:rsidRDefault="002B65AC" w:rsidP="001E3F32">
            <w:pPr>
              <w:jc w:val="both"/>
              <w:rPr>
                <w:color w:val="000000" w:themeColor="text1"/>
                <w:sz w:val="20"/>
                <w:lang w:val="ro-RO"/>
              </w:rPr>
            </w:pPr>
            <w:r w:rsidRPr="00847096">
              <w:rPr>
                <w:color w:val="000000" w:themeColor="text1"/>
                <w:sz w:val="20"/>
                <w:lang w:val="ro-RO"/>
              </w:rPr>
              <w:t>Rubrici permanente - Proiectele Primăriei, Sănătate, Cultură, Sport, Educație</w:t>
            </w:r>
          </w:p>
          <w:p w:rsidR="002B65AC" w:rsidRDefault="002B65AC" w:rsidP="001E3F32">
            <w:pPr>
              <w:rPr>
                <w:color w:val="00B0F0"/>
                <w:lang w:val="ro-RO"/>
              </w:rPr>
            </w:pPr>
            <w:r w:rsidRPr="00847096">
              <w:rPr>
                <w:color w:val="000000" w:themeColor="text1"/>
                <w:sz w:val="20"/>
                <w:lang w:val="ro-RO"/>
              </w:rPr>
              <w:t>Limba de difuzare: română</w:t>
            </w:r>
          </w:p>
        </w:tc>
        <w:tc>
          <w:tcPr>
            <w:tcW w:w="7190" w:type="dxa"/>
            <w:tcBorders>
              <w:top w:val="nil"/>
              <w:left w:val="doubleWave" w:sz="6" w:space="0" w:color="auto"/>
              <w:bottom w:val="nil"/>
              <w:right w:val="nil"/>
            </w:tcBorders>
          </w:tcPr>
          <w:p w:rsidR="002B65AC" w:rsidRDefault="002B65AC" w:rsidP="001E3F32">
            <w:pPr>
              <w:jc w:val="center"/>
              <w:rPr>
                <w:b/>
                <w:i/>
                <w:color w:val="FF0000"/>
                <w:lang w:val="ro-RO"/>
              </w:rPr>
            </w:pPr>
            <w:r>
              <w:rPr>
                <w:b/>
                <w:color w:val="FF0000"/>
                <w:lang w:val="ro-RO"/>
              </w:rPr>
              <w:t>Anunt:</w:t>
            </w:r>
          </w:p>
          <w:p w:rsidR="002B65AC" w:rsidRPr="003840AF" w:rsidRDefault="002B65AC" w:rsidP="001E3F32">
            <w:pPr>
              <w:rPr>
                <w:b/>
                <w:i/>
                <w:color w:val="FF0000"/>
                <w:sz w:val="18"/>
                <w:lang w:val="ro-RO"/>
              </w:rPr>
            </w:pPr>
            <w:r w:rsidRPr="003840AF">
              <w:rPr>
                <w:b/>
                <w:i/>
                <w:color w:val="FF0000"/>
                <w:sz w:val="18"/>
                <w:lang w:val="ro-RO"/>
              </w:rPr>
              <w:t>Pentru programare la Agenția Servicii Publice rugăm să vă prezentați la primărie cu buletinul de identitate sau să telefonați la numerele de telefoane: 0 262 73 </w:t>
            </w:r>
            <w:r>
              <w:rPr>
                <w:b/>
                <w:i/>
                <w:color w:val="FF0000"/>
                <w:sz w:val="18"/>
                <w:lang w:val="ro-RO"/>
              </w:rPr>
              <w:t>371- dna Valentina D</w:t>
            </w:r>
            <w:r w:rsidRPr="003840AF">
              <w:rPr>
                <w:b/>
                <w:i/>
                <w:color w:val="FF0000"/>
                <w:sz w:val="18"/>
                <w:lang w:val="ro-RO"/>
              </w:rPr>
              <w:t>amian, 0 262 73 501-dna Svetlana Boaghe</w:t>
            </w:r>
          </w:p>
          <w:p w:rsidR="002B65AC" w:rsidRDefault="002B65AC" w:rsidP="001E3F32">
            <w:pPr>
              <w:jc w:val="both"/>
              <w:rPr>
                <w:b/>
                <w:color w:val="512373"/>
                <w:sz w:val="18"/>
                <w:lang w:val="ro-RO"/>
              </w:rPr>
            </w:pPr>
          </w:p>
          <w:p w:rsidR="002B65AC" w:rsidRPr="00B16F9C" w:rsidRDefault="002B65AC" w:rsidP="001E3F32">
            <w:pPr>
              <w:jc w:val="both"/>
              <w:rPr>
                <w:b/>
                <w:i/>
                <w:color w:val="FF0000"/>
                <w:sz w:val="18"/>
                <w:u w:val="single"/>
                <w:lang w:val="ro-RO"/>
              </w:rPr>
            </w:pPr>
            <w:r w:rsidRPr="00B16F9C">
              <w:rPr>
                <w:b/>
                <w:color w:val="FF0000"/>
                <w:sz w:val="18"/>
                <w:lang w:val="ro-RO"/>
              </w:rPr>
              <w:t xml:space="preserve">Sait-ului comunei: </w:t>
            </w:r>
            <w:r w:rsidRPr="00B16F9C">
              <w:rPr>
                <w:b/>
                <w:i/>
                <w:color w:val="FF0000"/>
                <w:sz w:val="18"/>
                <w:u w:val="single"/>
                <w:lang w:val="ro-RO"/>
              </w:rPr>
              <w:t>singereiinoi.md</w:t>
            </w:r>
          </w:p>
          <w:p w:rsidR="002B65AC" w:rsidRPr="00B16F9C" w:rsidRDefault="002B65AC" w:rsidP="001E3F32">
            <w:pPr>
              <w:jc w:val="both"/>
              <w:rPr>
                <w:b/>
                <w:color w:val="FF0000"/>
                <w:sz w:val="18"/>
                <w:lang w:val="ro-RO"/>
              </w:rPr>
            </w:pPr>
            <w:r w:rsidRPr="00B16F9C">
              <w:rPr>
                <w:b/>
                <w:i/>
                <w:color w:val="FF0000"/>
                <w:sz w:val="18"/>
                <w:u w:val="single"/>
                <w:lang w:val="ro-RO"/>
              </w:rPr>
              <w:t>http://singereiinoi.md/</w:t>
            </w:r>
          </w:p>
          <w:p w:rsidR="002B65AC" w:rsidRPr="00ED152C" w:rsidRDefault="002B65AC" w:rsidP="001E3F32">
            <w:pPr>
              <w:rPr>
                <w:color w:val="FF0000"/>
                <w:sz w:val="18"/>
                <w:lang w:val="ro-RO"/>
              </w:rPr>
            </w:pPr>
          </w:p>
        </w:tc>
      </w:tr>
    </w:tbl>
    <w:p w:rsidR="002B65AC" w:rsidRPr="00B168BE" w:rsidRDefault="002B65AC" w:rsidP="002B65AC">
      <w:pPr>
        <w:rPr>
          <w:color w:val="00B0F0"/>
          <w:sz w:val="2"/>
          <w:lang w:val="ro-RO"/>
        </w:rPr>
      </w:pPr>
    </w:p>
    <w:tbl>
      <w:tblPr>
        <w:tblStyle w:val="-5"/>
        <w:tblW w:w="10915" w:type="dxa"/>
        <w:tblInd w:w="108" w:type="dxa"/>
        <w:tblLayout w:type="fixed"/>
        <w:tblLook w:val="04A0"/>
      </w:tblPr>
      <w:tblGrid>
        <w:gridCol w:w="3119"/>
        <w:gridCol w:w="4716"/>
        <w:gridCol w:w="3080"/>
      </w:tblGrid>
      <w:tr w:rsidR="002B65AC" w:rsidRPr="005805D5" w:rsidTr="00A0002C">
        <w:trPr>
          <w:cnfStyle w:val="100000000000"/>
          <w:trHeight w:val="6680"/>
        </w:trPr>
        <w:tc>
          <w:tcPr>
            <w:cnfStyle w:val="001000000000"/>
            <w:tcW w:w="3119" w:type="dxa"/>
            <w:tcBorders>
              <w:top w:val="doubleWave" w:sz="6" w:space="0" w:color="auto"/>
              <w:bottom w:val="doubleWave" w:sz="6" w:space="0" w:color="auto"/>
            </w:tcBorders>
          </w:tcPr>
          <w:p w:rsidR="005805D5" w:rsidRPr="00A0002C" w:rsidRDefault="005805D5" w:rsidP="00A0002C">
            <w:pPr>
              <w:shd w:val="clear" w:color="auto" w:fill="FFFFFF"/>
              <w:spacing w:after="64"/>
              <w:jc w:val="center"/>
              <w:rPr>
                <w:rFonts w:ascii="Arial" w:eastAsia="Times New Roman" w:hAnsi="Arial" w:cs="Arial"/>
                <w:color w:val="FF0000"/>
                <w:sz w:val="15"/>
                <w:szCs w:val="15"/>
                <w:lang w:val="en-US" w:eastAsia="ru-RU"/>
              </w:rPr>
            </w:pPr>
            <w:proofErr w:type="spellStart"/>
            <w:r w:rsidRPr="00A0002C">
              <w:rPr>
                <w:rFonts w:ascii="Arial" w:eastAsia="Times New Roman" w:hAnsi="Arial" w:cs="Arial"/>
                <w:color w:val="FF0000"/>
                <w:sz w:val="15"/>
                <w:szCs w:val="15"/>
                <w:lang w:val="en-US" w:eastAsia="ru-RU"/>
              </w:rPr>
              <w:t>Programul</w:t>
            </w:r>
            <w:proofErr w:type="spellEnd"/>
            <w:r w:rsidRPr="00A0002C">
              <w:rPr>
                <w:rFonts w:ascii="Arial" w:eastAsia="Times New Roman" w:hAnsi="Arial" w:cs="Arial"/>
                <w:color w:val="FF0000"/>
                <w:sz w:val="15"/>
                <w:szCs w:val="15"/>
                <w:lang w:val="en-US" w:eastAsia="ru-RU"/>
              </w:rPr>
              <w:t xml:space="preserve"> </w:t>
            </w:r>
            <w:proofErr w:type="spellStart"/>
            <w:r w:rsidRPr="00A0002C">
              <w:rPr>
                <w:rFonts w:ascii="Arial" w:eastAsia="Times New Roman" w:hAnsi="Arial" w:cs="Arial"/>
                <w:color w:val="FF0000"/>
                <w:sz w:val="15"/>
                <w:szCs w:val="15"/>
                <w:lang w:val="en-US" w:eastAsia="ru-RU"/>
              </w:rPr>
              <w:t>Comunitatea</w:t>
            </w:r>
            <w:proofErr w:type="spellEnd"/>
            <w:r w:rsidRPr="00A0002C">
              <w:rPr>
                <w:rFonts w:ascii="Arial" w:eastAsia="Times New Roman" w:hAnsi="Arial" w:cs="Arial"/>
                <w:color w:val="FF0000"/>
                <w:sz w:val="15"/>
                <w:szCs w:val="15"/>
                <w:lang w:val="en-US" w:eastAsia="ru-RU"/>
              </w:rPr>
              <w:t xml:space="preserve"> Mea</w:t>
            </w:r>
          </w:p>
          <w:p w:rsidR="005805D5" w:rsidRPr="005805D5" w:rsidRDefault="005805D5" w:rsidP="00A0002C">
            <w:pPr>
              <w:shd w:val="clear" w:color="auto" w:fill="FFFFFF"/>
              <w:spacing w:after="64"/>
              <w:jc w:val="both"/>
              <w:rPr>
                <w:rFonts w:ascii="Arial" w:eastAsia="Times New Roman" w:hAnsi="Arial" w:cs="Arial"/>
                <w:color w:val="1C1E21"/>
                <w:sz w:val="15"/>
                <w:szCs w:val="15"/>
                <w:lang w:val="en-US" w:eastAsia="ru-RU"/>
              </w:rPr>
            </w:pPr>
            <w:proofErr w:type="spellStart"/>
            <w:r w:rsidRPr="005805D5">
              <w:rPr>
                <w:rFonts w:ascii="Arial" w:eastAsia="Times New Roman" w:hAnsi="Arial" w:cs="Arial"/>
                <w:color w:val="1C1E21"/>
                <w:sz w:val="15"/>
                <w:szCs w:val="15"/>
                <w:lang w:val="en-US" w:eastAsia="ru-RU"/>
              </w:rPr>
              <w:t>Stimați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prieteni</w:t>
            </w:r>
            <w:proofErr w:type="spellEnd"/>
            <w:r w:rsidRPr="005805D5">
              <w:rPr>
                <w:rFonts w:ascii="Arial" w:eastAsia="Times New Roman" w:hAnsi="Arial" w:cs="Arial"/>
                <w:color w:val="1C1E21"/>
                <w:sz w:val="15"/>
                <w:szCs w:val="15"/>
                <w:lang w:val="en-US" w:eastAsia="ru-RU"/>
              </w:rPr>
              <w:t>,</w:t>
            </w:r>
            <w:r w:rsidRPr="005805D5">
              <w:rPr>
                <w:rFonts w:ascii="Arial" w:eastAsia="Times New Roman" w:hAnsi="Arial" w:cs="Arial"/>
                <w:color w:val="1C1E21"/>
                <w:sz w:val="15"/>
                <w:szCs w:val="15"/>
                <w:lang w:val="en-US" w:eastAsia="ru-RU"/>
              </w:rPr>
              <w:br/>
            </w:r>
            <w:proofErr w:type="spellStart"/>
            <w:r w:rsidRPr="005805D5">
              <w:rPr>
                <w:rFonts w:ascii="Arial" w:eastAsia="Times New Roman" w:hAnsi="Arial" w:cs="Arial"/>
                <w:color w:val="1C1E21"/>
                <w:sz w:val="15"/>
                <w:szCs w:val="15"/>
                <w:lang w:val="en-US" w:eastAsia="ru-RU"/>
              </w:rPr>
              <w:t>Vă</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mulțumim</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pentru</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interesul</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demonstrat</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față</w:t>
            </w:r>
            <w:proofErr w:type="spellEnd"/>
            <w:r w:rsidRPr="005805D5">
              <w:rPr>
                <w:rFonts w:ascii="Arial" w:eastAsia="Times New Roman" w:hAnsi="Arial" w:cs="Arial"/>
                <w:color w:val="1C1E21"/>
                <w:sz w:val="15"/>
                <w:szCs w:val="15"/>
                <w:lang w:val="en-US" w:eastAsia="ru-RU"/>
              </w:rPr>
              <w:t xml:space="preserve"> de </w:t>
            </w:r>
            <w:proofErr w:type="spellStart"/>
            <w:r w:rsidRPr="005805D5">
              <w:rPr>
                <w:rFonts w:ascii="Arial" w:eastAsia="Times New Roman" w:hAnsi="Arial" w:cs="Arial"/>
                <w:color w:val="1C1E21"/>
                <w:sz w:val="15"/>
                <w:szCs w:val="15"/>
                <w:lang w:val="en-US" w:eastAsia="ru-RU"/>
              </w:rPr>
              <w:t>Programul</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Comunitatea</w:t>
            </w:r>
            <w:proofErr w:type="spellEnd"/>
            <w:r w:rsidRPr="005805D5">
              <w:rPr>
                <w:rFonts w:ascii="Arial" w:eastAsia="Times New Roman" w:hAnsi="Arial" w:cs="Arial"/>
                <w:color w:val="1C1E21"/>
                <w:sz w:val="15"/>
                <w:szCs w:val="15"/>
                <w:lang w:val="en-US" w:eastAsia="ru-RU"/>
              </w:rPr>
              <w:t xml:space="preserve"> Mea, </w:t>
            </w:r>
            <w:proofErr w:type="spellStart"/>
            <w:r w:rsidRPr="005805D5">
              <w:rPr>
                <w:rFonts w:ascii="Arial" w:eastAsia="Times New Roman" w:hAnsi="Arial" w:cs="Arial"/>
                <w:color w:val="1C1E21"/>
                <w:sz w:val="15"/>
                <w:szCs w:val="15"/>
                <w:lang w:val="en-US" w:eastAsia="ru-RU"/>
              </w:rPr>
              <w:t>finanțat</w:t>
            </w:r>
            <w:proofErr w:type="spellEnd"/>
            <w:r w:rsidRPr="005805D5">
              <w:rPr>
                <w:rFonts w:ascii="Arial" w:eastAsia="Times New Roman" w:hAnsi="Arial" w:cs="Arial"/>
                <w:color w:val="1C1E21"/>
                <w:sz w:val="15"/>
                <w:szCs w:val="15"/>
                <w:lang w:val="en-US" w:eastAsia="ru-RU"/>
              </w:rPr>
              <w:t xml:space="preserve"> de </w:t>
            </w:r>
            <w:proofErr w:type="spellStart"/>
            <w:r w:rsidRPr="005805D5">
              <w:rPr>
                <w:rFonts w:ascii="Arial" w:eastAsia="Times New Roman" w:hAnsi="Arial" w:cs="Arial"/>
                <w:color w:val="1C1E21"/>
                <w:sz w:val="15"/>
                <w:szCs w:val="15"/>
                <w:lang w:val="en-US" w:eastAsia="ru-RU"/>
              </w:rPr>
              <w:t>Agenția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Statelor</w:t>
            </w:r>
            <w:proofErr w:type="spellEnd"/>
            <w:r w:rsidRPr="005805D5">
              <w:rPr>
                <w:rFonts w:ascii="Arial" w:eastAsia="Times New Roman" w:hAnsi="Arial" w:cs="Arial"/>
                <w:color w:val="1C1E21"/>
                <w:sz w:val="15"/>
                <w:szCs w:val="15"/>
                <w:lang w:val="en-US" w:eastAsia="ru-RU"/>
              </w:rPr>
              <w:t xml:space="preserve"> Unite </w:t>
            </w:r>
            <w:proofErr w:type="spellStart"/>
            <w:r w:rsidRPr="005805D5">
              <w:rPr>
                <w:rFonts w:ascii="Arial" w:eastAsia="Times New Roman" w:hAnsi="Arial" w:cs="Arial"/>
                <w:color w:val="1C1E21"/>
                <w:sz w:val="15"/>
                <w:szCs w:val="15"/>
                <w:lang w:val="en-US" w:eastAsia="ru-RU"/>
              </w:rPr>
              <w:t>pentru</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Dezvoltare</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Internațională</w:t>
            </w:r>
            <w:proofErr w:type="spellEnd"/>
            <w:r w:rsidRPr="005805D5">
              <w:rPr>
                <w:rFonts w:ascii="Arial" w:eastAsia="Times New Roman" w:hAnsi="Arial" w:cs="Arial"/>
                <w:color w:val="1C1E21"/>
                <w:sz w:val="15"/>
                <w:szCs w:val="15"/>
                <w:lang w:val="en-US" w:eastAsia="ru-RU"/>
              </w:rPr>
              <w:t xml:space="preserve"> (USAID), </w:t>
            </w:r>
            <w:proofErr w:type="spellStart"/>
            <w:r w:rsidRPr="005805D5">
              <w:rPr>
                <w:rFonts w:ascii="Arial" w:eastAsia="Times New Roman" w:hAnsi="Arial" w:cs="Arial"/>
                <w:color w:val="1C1E21"/>
                <w:sz w:val="15"/>
                <w:szCs w:val="15"/>
                <w:lang w:val="en-US" w:eastAsia="ru-RU"/>
              </w:rPr>
              <w:t>și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pentru</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răbdarea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arătată</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în</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timpul</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perioadei</w:t>
            </w:r>
            <w:proofErr w:type="spellEnd"/>
            <w:r w:rsidRPr="005805D5">
              <w:rPr>
                <w:rFonts w:ascii="Arial" w:eastAsia="Times New Roman" w:hAnsi="Arial" w:cs="Arial"/>
                <w:color w:val="1C1E21"/>
                <w:sz w:val="15"/>
                <w:szCs w:val="15"/>
                <w:lang w:val="en-US" w:eastAsia="ru-RU"/>
              </w:rPr>
              <w:t xml:space="preserve"> de </w:t>
            </w:r>
            <w:proofErr w:type="spellStart"/>
            <w:r w:rsidRPr="005805D5">
              <w:rPr>
                <w:rFonts w:ascii="Arial" w:eastAsia="Times New Roman" w:hAnsi="Arial" w:cs="Arial"/>
                <w:color w:val="1C1E21"/>
                <w:sz w:val="15"/>
                <w:szCs w:val="15"/>
                <w:lang w:val="en-US" w:eastAsia="ru-RU"/>
              </w:rPr>
              <w:t>selectare</w:t>
            </w:r>
            <w:proofErr w:type="spellEnd"/>
            <w:r w:rsidRPr="005805D5">
              <w:rPr>
                <w:rFonts w:ascii="Arial" w:eastAsia="Times New Roman" w:hAnsi="Arial" w:cs="Arial"/>
                <w:color w:val="1C1E21"/>
                <w:sz w:val="15"/>
                <w:szCs w:val="15"/>
                <w:lang w:val="en-US" w:eastAsia="ru-RU"/>
              </w:rPr>
              <w:t xml:space="preserve"> a </w:t>
            </w:r>
            <w:proofErr w:type="spellStart"/>
            <w:r w:rsidRPr="005805D5">
              <w:rPr>
                <w:rFonts w:ascii="Arial" w:eastAsia="Times New Roman" w:hAnsi="Arial" w:cs="Arial"/>
                <w:color w:val="1C1E21"/>
                <w:sz w:val="15"/>
                <w:szCs w:val="15"/>
                <w:lang w:val="en-US" w:eastAsia="ru-RU"/>
              </w:rPr>
              <w:t>noilor</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parteneri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Suntem</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bucuroși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să</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anunțăm</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că</w:t>
            </w:r>
            <w:proofErr w:type="spellEnd"/>
            <w:r w:rsidRPr="005805D5">
              <w:rPr>
                <w:rFonts w:ascii="Arial" w:eastAsia="Times New Roman" w:hAnsi="Arial" w:cs="Arial"/>
                <w:color w:val="1C1E21"/>
                <w:sz w:val="15"/>
                <w:szCs w:val="15"/>
                <w:lang w:val="en-US" w:eastAsia="ru-RU"/>
              </w:rPr>
              <w:t xml:space="preserve"> am </w:t>
            </w:r>
            <w:proofErr w:type="spellStart"/>
            <w:r w:rsidRPr="005805D5">
              <w:rPr>
                <w:rFonts w:ascii="Arial" w:eastAsia="Times New Roman" w:hAnsi="Arial" w:cs="Arial"/>
                <w:color w:val="1C1E21"/>
                <w:sz w:val="15"/>
                <w:szCs w:val="15"/>
                <w:lang w:val="en-US" w:eastAsia="ru-RU"/>
              </w:rPr>
              <w:t>finalizat</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selectarea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Rundei</w:t>
            </w:r>
            <w:proofErr w:type="spellEnd"/>
            <w:r w:rsidRPr="005805D5">
              <w:rPr>
                <w:rFonts w:ascii="Arial" w:eastAsia="Times New Roman" w:hAnsi="Arial" w:cs="Arial"/>
                <w:color w:val="1C1E21"/>
                <w:sz w:val="15"/>
                <w:szCs w:val="15"/>
                <w:lang w:val="en-US" w:eastAsia="ru-RU"/>
              </w:rPr>
              <w:t xml:space="preserve"> 3 de </w:t>
            </w:r>
            <w:proofErr w:type="spellStart"/>
            <w:r w:rsidRPr="005805D5">
              <w:rPr>
                <w:rFonts w:ascii="Arial" w:eastAsia="Times New Roman" w:hAnsi="Arial" w:cs="Arial"/>
                <w:color w:val="1C1E21"/>
                <w:sz w:val="15"/>
                <w:szCs w:val="15"/>
                <w:lang w:val="en-US" w:eastAsia="ru-RU"/>
              </w:rPr>
              <w:t>parteneri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ai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programului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Comunitatea</w:t>
            </w:r>
            <w:proofErr w:type="spellEnd"/>
            <w:r w:rsidRPr="005805D5">
              <w:rPr>
                <w:rFonts w:ascii="Arial" w:eastAsia="Times New Roman" w:hAnsi="Arial" w:cs="Arial"/>
                <w:color w:val="1C1E21"/>
                <w:sz w:val="15"/>
                <w:szCs w:val="15"/>
                <w:lang w:val="en-US" w:eastAsia="ru-RU"/>
              </w:rPr>
              <w:t xml:space="preserve"> Mea </w:t>
            </w:r>
            <w:proofErr w:type="spellStart"/>
            <w:r w:rsidRPr="005805D5">
              <w:rPr>
                <w:rFonts w:ascii="Arial" w:eastAsia="Times New Roman" w:hAnsi="Arial" w:cs="Arial"/>
                <w:color w:val="1C1E21"/>
                <w:sz w:val="15"/>
                <w:szCs w:val="15"/>
                <w:lang w:val="en-US" w:eastAsia="ru-RU"/>
              </w:rPr>
              <w:t>si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că</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suntem</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în</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măsură</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să</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împărtășim</w:t>
            </w:r>
            <w:proofErr w:type="spellEnd"/>
            <w:r w:rsidRPr="005805D5">
              <w:rPr>
                <w:rFonts w:ascii="Arial" w:eastAsia="Times New Roman" w:hAnsi="Arial" w:cs="Arial"/>
                <w:color w:val="1C1E21"/>
                <w:sz w:val="15"/>
                <w:szCs w:val="15"/>
                <w:lang w:val="en-US" w:eastAsia="ru-RU"/>
              </w:rPr>
              <w:t xml:space="preserve"> cu </w:t>
            </w:r>
            <w:proofErr w:type="spellStart"/>
            <w:r w:rsidRPr="005805D5">
              <w:rPr>
                <w:rFonts w:ascii="Arial" w:eastAsia="Times New Roman" w:hAnsi="Arial" w:cs="Arial"/>
                <w:color w:val="1C1E21"/>
                <w:sz w:val="15"/>
                <w:szCs w:val="15"/>
                <w:lang w:val="en-US" w:eastAsia="ru-RU"/>
              </w:rPr>
              <w:t>dumneavoastră</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lista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primăriilor</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câștigătoare</w:t>
            </w:r>
            <w:proofErr w:type="spellEnd"/>
            <w:r w:rsidRPr="005805D5">
              <w:rPr>
                <w:rFonts w:ascii="Arial" w:eastAsia="Times New Roman" w:hAnsi="Arial" w:cs="Arial"/>
                <w:color w:val="1C1E21"/>
                <w:sz w:val="15"/>
                <w:szCs w:val="15"/>
                <w:lang w:val="en-US" w:eastAsia="ru-RU"/>
              </w:rPr>
              <w:t>.</w:t>
            </w:r>
            <w:r w:rsidRPr="005805D5">
              <w:rPr>
                <w:rFonts w:ascii="Arial" w:eastAsia="Times New Roman" w:hAnsi="Arial" w:cs="Arial"/>
                <w:color w:val="1C1E21"/>
                <w:sz w:val="15"/>
                <w:szCs w:val="15"/>
                <w:lang w:val="en-US" w:eastAsia="ru-RU"/>
              </w:rPr>
              <w:br/>
            </w:r>
            <w:proofErr w:type="spellStart"/>
            <w:r w:rsidRPr="005805D5">
              <w:rPr>
                <w:rFonts w:ascii="Arial" w:eastAsia="Times New Roman" w:hAnsi="Arial" w:cs="Arial"/>
                <w:color w:val="1C1E21"/>
                <w:sz w:val="15"/>
                <w:szCs w:val="15"/>
                <w:lang w:val="en-US" w:eastAsia="ru-RU"/>
              </w:rPr>
              <w:t>În</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urma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unui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proces</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minuțios</w:t>
            </w:r>
            <w:proofErr w:type="spellEnd"/>
            <w:r w:rsidRPr="005805D5">
              <w:rPr>
                <w:rFonts w:ascii="Arial" w:eastAsia="Times New Roman" w:hAnsi="Arial" w:cs="Arial"/>
                <w:color w:val="1C1E21"/>
                <w:sz w:val="15"/>
                <w:szCs w:val="15"/>
                <w:lang w:val="en-US" w:eastAsia="ru-RU"/>
              </w:rPr>
              <w:t xml:space="preserve"> de </w:t>
            </w:r>
            <w:proofErr w:type="spellStart"/>
            <w:r w:rsidRPr="005805D5">
              <w:rPr>
                <w:rFonts w:ascii="Arial" w:eastAsia="Times New Roman" w:hAnsi="Arial" w:cs="Arial"/>
                <w:color w:val="1C1E21"/>
                <w:sz w:val="15"/>
                <w:szCs w:val="15"/>
                <w:lang w:val="en-US" w:eastAsia="ru-RU"/>
              </w:rPr>
              <w:t>sel</w:t>
            </w:r>
            <w:r w:rsidRPr="001A75D1">
              <w:rPr>
                <w:rFonts w:ascii="Arial" w:eastAsia="Times New Roman" w:hAnsi="Arial" w:cs="Arial"/>
                <w:color w:val="1C1E21"/>
                <w:sz w:val="15"/>
                <w:lang w:val="en-US" w:eastAsia="ru-RU"/>
              </w:rPr>
              <w:t>ectare</w:t>
            </w:r>
            <w:proofErr w:type="spellEnd"/>
            <w:r w:rsidRPr="001A75D1">
              <w:rPr>
                <w:rFonts w:ascii="Arial" w:eastAsia="Times New Roman" w:hAnsi="Arial" w:cs="Arial"/>
                <w:color w:val="1C1E21"/>
                <w:sz w:val="15"/>
                <w:lang w:val="en-US" w:eastAsia="ru-RU"/>
              </w:rPr>
              <w:t xml:space="preserve"> (care a </w:t>
            </w:r>
            <w:proofErr w:type="spellStart"/>
            <w:r w:rsidRPr="001A75D1">
              <w:rPr>
                <w:rFonts w:ascii="Arial" w:eastAsia="Times New Roman" w:hAnsi="Arial" w:cs="Arial"/>
                <w:color w:val="1C1E21"/>
                <w:sz w:val="15"/>
                <w:lang w:val="en-US" w:eastAsia="ru-RU"/>
              </w:rPr>
              <w:t>inclus</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examinarea</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formularelor</w:t>
            </w:r>
            <w:proofErr w:type="spellEnd"/>
            <w:r w:rsidRPr="001A75D1">
              <w:rPr>
                <w:rFonts w:ascii="Arial" w:eastAsia="Times New Roman" w:hAnsi="Arial" w:cs="Arial"/>
                <w:color w:val="1C1E21"/>
                <w:sz w:val="15"/>
                <w:lang w:val="en-US" w:eastAsia="ru-RU"/>
              </w:rPr>
              <w:t xml:space="preserve"> de </w:t>
            </w:r>
            <w:proofErr w:type="spellStart"/>
            <w:r w:rsidRPr="001A75D1">
              <w:rPr>
                <w:rFonts w:ascii="Arial" w:eastAsia="Times New Roman" w:hAnsi="Arial" w:cs="Arial"/>
                <w:color w:val="1C1E21"/>
                <w:sz w:val="15"/>
                <w:lang w:val="en-US" w:eastAsia="ru-RU"/>
              </w:rPr>
              <w:t>aplicare</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convorbirile</w:t>
            </w:r>
            <w:proofErr w:type="spellEnd"/>
            <w:r w:rsidRPr="001A75D1">
              <w:rPr>
                <w:rFonts w:ascii="Arial" w:eastAsia="Times New Roman" w:hAnsi="Arial" w:cs="Arial"/>
                <w:color w:val="1C1E21"/>
                <w:sz w:val="15"/>
                <w:lang w:val="en-US" w:eastAsia="ru-RU"/>
              </w:rPr>
              <w:t xml:space="preserve"> cu </w:t>
            </w:r>
            <w:proofErr w:type="spellStart"/>
            <w:r w:rsidRPr="001A75D1">
              <w:rPr>
                <w:rFonts w:ascii="Arial" w:eastAsia="Times New Roman" w:hAnsi="Arial" w:cs="Arial"/>
                <w:color w:val="1C1E21"/>
                <w:sz w:val="15"/>
                <w:lang w:val="en-US" w:eastAsia="ru-RU"/>
              </w:rPr>
              <w:t>reprezentanții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primăriilor</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și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analiza</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datelor</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externe</w:t>
            </w:r>
            <w:proofErr w:type="spellEnd"/>
            <w:r w:rsidRPr="001A75D1">
              <w:rPr>
                <w:rFonts w:ascii="Arial" w:eastAsia="Times New Roman" w:hAnsi="Arial" w:cs="Arial"/>
                <w:color w:val="1C1E21"/>
                <w:sz w:val="15"/>
                <w:lang w:val="en-US" w:eastAsia="ru-RU"/>
              </w:rPr>
              <w:t xml:space="preserve">) au </w:t>
            </w:r>
            <w:proofErr w:type="spellStart"/>
            <w:r w:rsidRPr="001A75D1">
              <w:rPr>
                <w:rFonts w:ascii="Arial" w:eastAsia="Times New Roman" w:hAnsi="Arial" w:cs="Arial"/>
                <w:color w:val="1C1E21"/>
                <w:sz w:val="15"/>
                <w:lang w:val="en-US" w:eastAsia="ru-RU"/>
              </w:rPr>
              <w:t>fost</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selectate</w:t>
            </w:r>
            <w:proofErr w:type="spellEnd"/>
            <w:r w:rsidRPr="001A75D1">
              <w:rPr>
                <w:rFonts w:ascii="Arial" w:eastAsia="Times New Roman" w:hAnsi="Arial" w:cs="Arial"/>
                <w:color w:val="1C1E21"/>
                <w:sz w:val="15"/>
                <w:lang w:val="en-US" w:eastAsia="ru-RU"/>
              </w:rPr>
              <w:t xml:space="preserve"> 30 de </w:t>
            </w:r>
            <w:proofErr w:type="spellStart"/>
            <w:r w:rsidRPr="001A75D1">
              <w:rPr>
                <w:rFonts w:ascii="Arial" w:eastAsia="Times New Roman" w:hAnsi="Arial" w:cs="Arial"/>
                <w:color w:val="1C1E21"/>
                <w:sz w:val="15"/>
                <w:lang w:val="en-US" w:eastAsia="ru-RU"/>
              </w:rPr>
              <w:t>comunități</w:t>
            </w:r>
            <w:proofErr w:type="spellEnd"/>
            <w:r w:rsidRPr="001A75D1">
              <w:rPr>
                <w:rFonts w:ascii="Arial" w:eastAsia="Times New Roman" w:hAnsi="Arial" w:cs="Arial"/>
                <w:color w:val="1C1E21"/>
                <w:sz w:val="15"/>
                <w:lang w:val="en-US" w:eastAsia="ru-RU"/>
              </w:rPr>
              <w:t xml:space="preserve"> care </w:t>
            </w:r>
            <w:proofErr w:type="spellStart"/>
            <w:r w:rsidRPr="001A75D1">
              <w:rPr>
                <w:rFonts w:ascii="Arial" w:eastAsia="Times New Roman" w:hAnsi="Arial" w:cs="Arial"/>
                <w:color w:val="1C1E21"/>
                <w:sz w:val="15"/>
                <w:lang w:val="en-US" w:eastAsia="ru-RU"/>
              </w:rPr>
              <w:t>îndeplinesc</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criteriile</w:t>
            </w:r>
            <w:proofErr w:type="spellEnd"/>
            <w:r w:rsidRPr="001A75D1">
              <w:rPr>
                <w:rFonts w:ascii="Arial" w:eastAsia="Times New Roman" w:hAnsi="Arial" w:cs="Arial"/>
                <w:color w:val="1C1E21"/>
                <w:sz w:val="15"/>
                <w:lang w:val="en-US" w:eastAsia="ru-RU"/>
              </w:rPr>
              <w:t xml:space="preserve"> de </w:t>
            </w:r>
            <w:proofErr w:type="spellStart"/>
            <w:r w:rsidRPr="001A75D1">
              <w:rPr>
                <w:rFonts w:ascii="Arial" w:eastAsia="Times New Roman" w:hAnsi="Arial" w:cs="Arial"/>
                <w:color w:val="1C1E21"/>
                <w:sz w:val="15"/>
                <w:lang w:val="en-US" w:eastAsia="ru-RU"/>
              </w:rPr>
              <w:t>eligibilitate</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anunțate</w:t>
            </w:r>
            <w:proofErr w:type="spellEnd"/>
            <w:r w:rsidRPr="001A75D1">
              <w:rPr>
                <w:rFonts w:ascii="Arial" w:eastAsia="Times New Roman" w:hAnsi="Arial" w:cs="Arial"/>
                <w:color w:val="1C1E21"/>
                <w:sz w:val="15"/>
                <w:lang w:val="en-US" w:eastAsia="ru-RU"/>
              </w:rPr>
              <w:t xml:space="preserve"> anterior, </w:t>
            </w:r>
            <w:proofErr w:type="spellStart"/>
            <w:r w:rsidRPr="001A75D1">
              <w:rPr>
                <w:rFonts w:ascii="Arial" w:eastAsia="Times New Roman" w:hAnsi="Arial" w:cs="Arial"/>
                <w:color w:val="1C1E21"/>
                <w:sz w:val="15"/>
                <w:lang w:val="en-US" w:eastAsia="ru-RU"/>
              </w:rPr>
              <w:t>si</w:t>
            </w:r>
            <w:proofErr w:type="spellEnd"/>
            <w:r w:rsidRPr="001A75D1">
              <w:rPr>
                <w:rFonts w:ascii="Arial" w:eastAsia="Times New Roman" w:hAnsi="Arial" w:cs="Arial"/>
                <w:color w:val="1C1E21"/>
                <w:sz w:val="15"/>
                <w:lang w:val="en-US" w:eastAsia="ru-RU"/>
              </w:rPr>
              <w:t xml:space="preserve"> care </w:t>
            </w:r>
            <w:proofErr w:type="spellStart"/>
            <w:r w:rsidRPr="001A75D1">
              <w:rPr>
                <w:rFonts w:ascii="Arial" w:eastAsia="Times New Roman" w:hAnsi="Arial" w:cs="Arial"/>
                <w:color w:val="1C1E21"/>
                <w:sz w:val="15"/>
                <w:lang w:val="en-US" w:eastAsia="ru-RU"/>
              </w:rPr>
              <w:t>includ</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printre</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altele</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interesul</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și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gradul</w:t>
            </w:r>
            <w:proofErr w:type="spellEnd"/>
            <w:r w:rsidRPr="001A75D1">
              <w:rPr>
                <w:rFonts w:ascii="Arial" w:eastAsia="Times New Roman" w:hAnsi="Arial" w:cs="Arial"/>
                <w:color w:val="1C1E21"/>
                <w:sz w:val="15"/>
                <w:lang w:val="en-US" w:eastAsia="ru-RU"/>
              </w:rPr>
              <w:t xml:space="preserve"> de </w:t>
            </w:r>
            <w:proofErr w:type="spellStart"/>
            <w:r w:rsidRPr="001A75D1">
              <w:rPr>
                <w:rFonts w:ascii="Arial" w:eastAsia="Times New Roman" w:hAnsi="Arial" w:cs="Arial"/>
                <w:color w:val="1C1E21"/>
                <w:sz w:val="15"/>
                <w:lang w:val="en-US" w:eastAsia="ru-RU"/>
              </w:rPr>
              <w:t>deschidere</w:t>
            </w:r>
            <w:proofErr w:type="spellEnd"/>
            <w:r w:rsidRPr="001A75D1">
              <w:rPr>
                <w:rFonts w:ascii="Arial" w:eastAsia="Times New Roman" w:hAnsi="Arial" w:cs="Arial"/>
                <w:color w:val="1C1E21"/>
                <w:sz w:val="15"/>
                <w:lang w:val="en-US" w:eastAsia="ru-RU"/>
              </w:rPr>
              <w:t xml:space="preserve"> ale APL-</w:t>
            </w:r>
            <w:proofErr w:type="spellStart"/>
            <w:r w:rsidRPr="001A75D1">
              <w:rPr>
                <w:rFonts w:ascii="Arial" w:eastAsia="Times New Roman" w:hAnsi="Arial" w:cs="Arial"/>
                <w:color w:val="1C1E21"/>
                <w:sz w:val="15"/>
                <w:lang w:val="en-US" w:eastAsia="ru-RU"/>
              </w:rPr>
              <w:t>ului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către</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asistența</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tehnică</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furnizată</w:t>
            </w:r>
            <w:proofErr w:type="spellEnd"/>
            <w:r w:rsidRPr="001A75D1">
              <w:rPr>
                <w:rFonts w:ascii="Arial" w:eastAsia="Times New Roman" w:hAnsi="Arial" w:cs="Arial"/>
                <w:color w:val="1C1E21"/>
                <w:sz w:val="15"/>
                <w:lang w:val="en-US" w:eastAsia="ru-RU"/>
              </w:rPr>
              <w:t xml:space="preserve"> de </w:t>
            </w:r>
            <w:proofErr w:type="spellStart"/>
            <w:r w:rsidRPr="001A75D1">
              <w:rPr>
                <w:rFonts w:ascii="Arial" w:eastAsia="Times New Roman" w:hAnsi="Arial" w:cs="Arial"/>
                <w:color w:val="1C1E21"/>
                <w:sz w:val="15"/>
                <w:lang w:val="en-US" w:eastAsia="ru-RU"/>
              </w:rPr>
              <w:t>Programul</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Comunitatea</w:t>
            </w:r>
            <w:proofErr w:type="spellEnd"/>
            <w:r w:rsidRPr="001A75D1">
              <w:rPr>
                <w:rFonts w:ascii="Arial" w:eastAsia="Times New Roman" w:hAnsi="Arial" w:cs="Arial"/>
                <w:color w:val="1C1E21"/>
                <w:sz w:val="15"/>
                <w:lang w:val="en-US" w:eastAsia="ru-RU"/>
              </w:rPr>
              <w:t xml:space="preserve"> Mea, </w:t>
            </w:r>
            <w:proofErr w:type="spellStart"/>
            <w:r w:rsidRPr="001A75D1">
              <w:rPr>
                <w:rFonts w:ascii="Arial" w:eastAsia="Times New Roman" w:hAnsi="Arial" w:cs="Arial"/>
                <w:color w:val="1C1E21"/>
                <w:sz w:val="15"/>
                <w:lang w:val="en-US" w:eastAsia="ru-RU"/>
              </w:rPr>
              <w:t>interesul</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și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angajamentul</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pentru</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promovarea</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transparenței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decizionale</w:t>
            </w:r>
            <w:proofErr w:type="spellEnd"/>
            <w:r w:rsidRPr="001A75D1">
              <w:rPr>
                <w:rFonts w:ascii="Arial" w:eastAsia="Times New Roman" w:hAnsi="Arial" w:cs="Arial"/>
                <w:color w:val="1C1E21"/>
                <w:sz w:val="15"/>
                <w:lang w:val="en-US" w:eastAsia="ru-RU"/>
              </w:rPr>
              <w:t xml:space="preserve"> la </w:t>
            </w:r>
            <w:proofErr w:type="spellStart"/>
            <w:r w:rsidRPr="001A75D1">
              <w:rPr>
                <w:rFonts w:ascii="Arial" w:eastAsia="Times New Roman" w:hAnsi="Arial" w:cs="Arial"/>
                <w:color w:val="1C1E21"/>
                <w:sz w:val="15"/>
                <w:lang w:val="en-US" w:eastAsia="ru-RU"/>
              </w:rPr>
              <w:t>nivel</w:t>
            </w:r>
            <w:proofErr w:type="spellEnd"/>
            <w:r w:rsidRPr="001A75D1">
              <w:rPr>
                <w:rFonts w:ascii="Arial" w:eastAsia="Times New Roman" w:hAnsi="Arial" w:cs="Arial"/>
                <w:color w:val="1C1E21"/>
                <w:sz w:val="15"/>
                <w:lang w:val="en-US" w:eastAsia="ru-RU"/>
              </w:rPr>
              <w:t xml:space="preserve"> local, </w:t>
            </w:r>
            <w:proofErr w:type="spellStart"/>
            <w:r w:rsidRPr="001A75D1">
              <w:rPr>
                <w:rFonts w:ascii="Arial" w:eastAsia="Times New Roman" w:hAnsi="Arial" w:cs="Arial"/>
                <w:color w:val="1C1E21"/>
                <w:sz w:val="15"/>
                <w:lang w:val="en-US" w:eastAsia="ru-RU"/>
              </w:rPr>
              <w:t>pentru</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comunicarea</w:t>
            </w:r>
            <w:proofErr w:type="spellEnd"/>
            <w:r w:rsidRPr="001A75D1">
              <w:rPr>
                <w:rFonts w:ascii="Arial" w:eastAsia="Times New Roman" w:hAnsi="Arial" w:cs="Arial"/>
                <w:color w:val="1C1E21"/>
                <w:sz w:val="15"/>
                <w:lang w:val="en-US" w:eastAsia="ru-RU"/>
              </w:rPr>
              <w:t xml:space="preserve"> cu </w:t>
            </w:r>
            <w:proofErr w:type="spellStart"/>
            <w:r w:rsidRPr="001A75D1">
              <w:rPr>
                <w:rFonts w:ascii="Arial" w:eastAsia="Times New Roman" w:hAnsi="Arial" w:cs="Arial"/>
                <w:color w:val="1C1E21"/>
                <w:sz w:val="15"/>
                <w:lang w:val="en-US" w:eastAsia="ru-RU"/>
              </w:rPr>
              <w:t>cetățenii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și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pentru</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colaborarea</w:t>
            </w:r>
            <w:proofErr w:type="spellEnd"/>
            <w:r w:rsidRPr="001A75D1">
              <w:rPr>
                <w:rFonts w:ascii="Arial" w:eastAsia="Times New Roman" w:hAnsi="Arial" w:cs="Arial"/>
                <w:color w:val="1C1E21"/>
                <w:sz w:val="15"/>
                <w:lang w:val="en-US" w:eastAsia="ru-RU"/>
              </w:rPr>
              <w:t xml:space="preserve"> cu </w:t>
            </w:r>
            <w:proofErr w:type="spellStart"/>
            <w:r w:rsidRPr="001A75D1">
              <w:rPr>
                <w:rFonts w:ascii="Arial" w:eastAsia="Times New Roman" w:hAnsi="Arial" w:cs="Arial"/>
                <w:color w:val="1C1E21"/>
                <w:sz w:val="15"/>
                <w:lang w:val="en-US" w:eastAsia="ru-RU"/>
              </w:rPr>
              <w:t>alte</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localități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alte</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organisme</w:t>
            </w:r>
            <w:proofErr w:type="spellEnd"/>
            <w:r w:rsidRPr="001A75D1">
              <w:rPr>
                <w:rFonts w:ascii="Arial" w:eastAsia="Times New Roman" w:hAnsi="Arial" w:cs="Arial"/>
                <w:color w:val="1C1E21"/>
                <w:sz w:val="15"/>
                <w:lang w:val="en-US" w:eastAsia="ru-RU"/>
              </w:rPr>
              <w:t>/</w:t>
            </w:r>
            <w:proofErr w:type="spellStart"/>
            <w:r w:rsidRPr="001A75D1">
              <w:rPr>
                <w:rFonts w:ascii="Arial" w:eastAsia="Times New Roman" w:hAnsi="Arial" w:cs="Arial"/>
                <w:color w:val="1C1E21"/>
                <w:sz w:val="15"/>
                <w:lang w:val="en-US" w:eastAsia="ru-RU"/>
              </w:rPr>
              <w:t>instituții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și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inițiative</w:t>
            </w:r>
            <w:proofErr w:type="spellEnd"/>
            <w:r w:rsidRPr="001A75D1">
              <w:rPr>
                <w:rFonts w:ascii="Arial" w:eastAsia="Times New Roman" w:hAnsi="Arial" w:cs="Arial"/>
                <w:color w:val="1C1E21"/>
                <w:sz w:val="15"/>
                <w:lang w:val="en-US" w:eastAsia="ru-RU"/>
              </w:rPr>
              <w:t xml:space="preserve"> din </w:t>
            </w:r>
            <w:proofErr w:type="spellStart"/>
            <w:r w:rsidRPr="001A75D1">
              <w:rPr>
                <w:rFonts w:ascii="Arial" w:eastAsia="Times New Roman" w:hAnsi="Arial" w:cs="Arial"/>
                <w:color w:val="1C1E21"/>
                <w:sz w:val="15"/>
                <w:lang w:val="en-US" w:eastAsia="ru-RU"/>
              </w:rPr>
              <w:t>domeniul</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guvernării</w:t>
            </w:r>
            <w:proofErr w:type="spellEnd"/>
            <w:r w:rsidRPr="001A75D1">
              <w:rPr>
                <w:rFonts w:ascii="Arial" w:eastAsia="Times New Roman" w:hAnsi="Arial" w:cs="Arial"/>
                <w:color w:val="1C1E21"/>
                <w:sz w:val="15"/>
                <w:lang w:val="en-US" w:eastAsia="ru-RU"/>
              </w:rPr>
              <w:t xml:space="preserve"> locale.</w:t>
            </w:r>
          </w:p>
          <w:p w:rsidR="00BD5FBC" w:rsidRPr="005805D5" w:rsidRDefault="005805D5" w:rsidP="00A0002C">
            <w:pPr>
              <w:shd w:val="clear" w:color="auto" w:fill="FFFFFF"/>
              <w:spacing w:before="64" w:after="64"/>
              <w:jc w:val="both"/>
              <w:rPr>
                <w:rFonts w:ascii="Arial" w:eastAsia="Times New Roman" w:hAnsi="Arial" w:cs="Arial"/>
                <w:color w:val="1C1E21"/>
                <w:sz w:val="15"/>
                <w:szCs w:val="15"/>
                <w:lang w:val="en-US" w:eastAsia="ru-RU"/>
              </w:rPr>
            </w:pPr>
            <w:proofErr w:type="spellStart"/>
            <w:r w:rsidRPr="005805D5">
              <w:rPr>
                <w:rFonts w:ascii="Arial" w:eastAsia="Times New Roman" w:hAnsi="Arial" w:cs="Arial"/>
                <w:color w:val="1C1E21"/>
                <w:sz w:val="15"/>
                <w:szCs w:val="15"/>
                <w:lang w:val="en-US" w:eastAsia="ru-RU"/>
              </w:rPr>
              <w:t>Prin</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urmare</w:t>
            </w:r>
            <w:proofErr w:type="spellEnd"/>
            <w:r w:rsidRPr="005805D5">
              <w:rPr>
                <w:rFonts w:ascii="Arial" w:eastAsia="Times New Roman" w:hAnsi="Arial" w:cs="Arial"/>
                <w:color w:val="1C1E21"/>
                <w:sz w:val="15"/>
                <w:szCs w:val="15"/>
                <w:lang w:val="en-US" w:eastAsia="ru-RU"/>
              </w:rPr>
              <w:t xml:space="preserve">, la </w:t>
            </w:r>
            <w:proofErr w:type="spellStart"/>
            <w:r w:rsidRPr="005805D5">
              <w:rPr>
                <w:rFonts w:ascii="Arial" w:eastAsia="Times New Roman" w:hAnsi="Arial" w:cs="Arial"/>
                <w:color w:val="1C1E21"/>
                <w:sz w:val="15"/>
                <w:szCs w:val="15"/>
                <w:lang w:val="en-US" w:eastAsia="ru-RU"/>
              </w:rPr>
              <w:t>acest</w:t>
            </w:r>
            <w:proofErr w:type="spellEnd"/>
            <w:r w:rsidRPr="005805D5">
              <w:rPr>
                <w:rFonts w:ascii="Arial" w:eastAsia="Times New Roman" w:hAnsi="Arial" w:cs="Arial"/>
                <w:color w:val="1C1E21"/>
                <w:sz w:val="15"/>
                <w:szCs w:val="15"/>
                <w:lang w:val="en-US" w:eastAsia="ru-RU"/>
              </w:rPr>
              <w:t xml:space="preserve"> moment, </w:t>
            </w:r>
            <w:proofErr w:type="spellStart"/>
            <w:r w:rsidRPr="005805D5">
              <w:rPr>
                <w:rFonts w:ascii="Arial" w:eastAsia="Times New Roman" w:hAnsi="Arial" w:cs="Arial"/>
                <w:color w:val="1C1E21"/>
                <w:sz w:val="15"/>
                <w:szCs w:val="15"/>
                <w:lang w:val="en-US" w:eastAsia="ru-RU"/>
              </w:rPr>
              <w:t>numărul</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partenerilor</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Programului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Comunitatea</w:t>
            </w:r>
            <w:proofErr w:type="spellEnd"/>
            <w:r w:rsidRPr="005805D5">
              <w:rPr>
                <w:rFonts w:ascii="Arial" w:eastAsia="Times New Roman" w:hAnsi="Arial" w:cs="Arial"/>
                <w:color w:val="1C1E21"/>
                <w:sz w:val="15"/>
                <w:szCs w:val="15"/>
                <w:lang w:val="en-US" w:eastAsia="ru-RU"/>
              </w:rPr>
              <w:t xml:space="preserve"> Mea </w:t>
            </w:r>
            <w:proofErr w:type="gramStart"/>
            <w:r w:rsidRPr="005805D5">
              <w:rPr>
                <w:rFonts w:ascii="Arial" w:eastAsia="Times New Roman" w:hAnsi="Arial" w:cs="Arial"/>
                <w:color w:val="1C1E21"/>
                <w:sz w:val="15"/>
                <w:szCs w:val="15"/>
                <w:lang w:val="en-US" w:eastAsia="ru-RU"/>
              </w:rPr>
              <w:t>a</w:t>
            </w:r>
            <w:proofErr w:type="gram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ajuns</w:t>
            </w:r>
            <w:proofErr w:type="spellEnd"/>
            <w:r w:rsidRPr="005805D5">
              <w:rPr>
                <w:rFonts w:ascii="Arial" w:eastAsia="Times New Roman" w:hAnsi="Arial" w:cs="Arial"/>
                <w:color w:val="1C1E21"/>
                <w:sz w:val="15"/>
                <w:szCs w:val="15"/>
                <w:lang w:val="en-US" w:eastAsia="ru-RU"/>
              </w:rPr>
              <w:t xml:space="preserve"> la 77 de </w:t>
            </w:r>
            <w:proofErr w:type="spellStart"/>
            <w:r w:rsidRPr="005805D5">
              <w:rPr>
                <w:rFonts w:ascii="Arial" w:eastAsia="Times New Roman" w:hAnsi="Arial" w:cs="Arial"/>
                <w:color w:val="1C1E21"/>
                <w:sz w:val="15"/>
                <w:szCs w:val="15"/>
                <w:lang w:val="en-US" w:eastAsia="ru-RU"/>
              </w:rPr>
              <w:t>primării</w:t>
            </w:r>
            <w:proofErr w:type="spellEnd"/>
            <w:r w:rsidRPr="005805D5">
              <w:rPr>
                <w:rFonts w:ascii="Arial" w:eastAsia="Times New Roman" w:hAnsi="Arial" w:cs="Arial"/>
                <w:color w:val="1C1E21"/>
                <w:sz w:val="15"/>
                <w:szCs w:val="15"/>
                <w:lang w:val="en-US" w:eastAsia="ru-RU"/>
              </w:rPr>
              <w:t xml:space="preserve">. </w:t>
            </w:r>
          </w:p>
          <w:p w:rsidR="005805D5" w:rsidRPr="005805D5" w:rsidRDefault="005805D5" w:rsidP="00BD5FBC">
            <w:pPr>
              <w:shd w:val="clear" w:color="auto" w:fill="FFFFFF"/>
              <w:spacing w:before="64" w:after="64"/>
              <w:rPr>
                <w:rFonts w:ascii="Arial" w:eastAsia="Times New Roman" w:hAnsi="Arial" w:cs="Arial"/>
                <w:color w:val="FF0000"/>
                <w:sz w:val="17"/>
                <w:szCs w:val="15"/>
                <w:lang w:val="ro-RO" w:eastAsia="ru-RU"/>
              </w:rPr>
            </w:pPr>
            <w:proofErr w:type="spellStart"/>
            <w:r w:rsidRPr="005805D5">
              <w:rPr>
                <w:rFonts w:ascii="Arial" w:eastAsia="Times New Roman" w:hAnsi="Arial" w:cs="Arial"/>
                <w:color w:val="FF0000"/>
                <w:sz w:val="17"/>
                <w:szCs w:val="15"/>
                <w:lang w:eastAsia="ru-RU"/>
              </w:rPr>
              <w:t>Felicitări</w:t>
            </w:r>
            <w:proofErr w:type="spellEnd"/>
            <w:r w:rsidRPr="005805D5">
              <w:rPr>
                <w:rFonts w:ascii="Arial" w:eastAsia="Times New Roman" w:hAnsi="Arial" w:cs="Arial"/>
                <w:color w:val="FF0000"/>
                <w:sz w:val="17"/>
                <w:szCs w:val="15"/>
                <w:lang w:eastAsia="ru-RU"/>
              </w:rPr>
              <w:t xml:space="preserve"> câștigătorilor </w:t>
            </w:r>
            <w:proofErr w:type="spellStart"/>
            <w:r w:rsidRPr="005805D5">
              <w:rPr>
                <w:rFonts w:ascii="Arial" w:eastAsia="Times New Roman" w:hAnsi="Arial" w:cs="Arial"/>
                <w:color w:val="FF0000"/>
                <w:sz w:val="17"/>
                <w:szCs w:val="15"/>
                <w:lang w:eastAsia="ru-RU"/>
              </w:rPr>
              <w:t>din</w:t>
            </w:r>
            <w:proofErr w:type="spellEnd"/>
            <w:r w:rsidRPr="005805D5">
              <w:rPr>
                <w:rFonts w:ascii="Arial" w:eastAsia="Times New Roman" w:hAnsi="Arial" w:cs="Arial"/>
                <w:color w:val="FF0000"/>
                <w:sz w:val="17"/>
                <w:szCs w:val="15"/>
                <w:lang w:eastAsia="ru-RU"/>
              </w:rPr>
              <w:t xml:space="preserve"> </w:t>
            </w:r>
            <w:proofErr w:type="spellStart"/>
            <w:r w:rsidRPr="005805D5">
              <w:rPr>
                <w:rFonts w:ascii="Arial" w:eastAsia="Times New Roman" w:hAnsi="Arial" w:cs="Arial"/>
                <w:color w:val="FF0000"/>
                <w:sz w:val="17"/>
                <w:szCs w:val="15"/>
                <w:lang w:eastAsia="ru-RU"/>
              </w:rPr>
              <w:t>Runda</w:t>
            </w:r>
            <w:proofErr w:type="spellEnd"/>
            <w:r w:rsidRPr="005805D5">
              <w:rPr>
                <w:rFonts w:ascii="Arial" w:eastAsia="Times New Roman" w:hAnsi="Arial" w:cs="Arial"/>
                <w:color w:val="FF0000"/>
                <w:sz w:val="17"/>
                <w:szCs w:val="15"/>
                <w:lang w:eastAsia="ru-RU"/>
              </w:rPr>
              <w:t xml:space="preserve"> 3!</w:t>
            </w:r>
          </w:p>
          <w:p w:rsidR="002B65AC" w:rsidRPr="003840AF" w:rsidRDefault="002B65AC" w:rsidP="001E3F32">
            <w:pPr>
              <w:jc w:val="both"/>
              <w:rPr>
                <w:b w:val="0"/>
                <w:color w:val="7030A0"/>
                <w:sz w:val="20"/>
                <w:lang w:val="ro-RO"/>
              </w:rPr>
            </w:pPr>
          </w:p>
        </w:tc>
        <w:tc>
          <w:tcPr>
            <w:tcW w:w="4716" w:type="dxa"/>
            <w:tcBorders>
              <w:top w:val="doubleWave" w:sz="6" w:space="0" w:color="auto"/>
              <w:bottom w:val="doubleWave" w:sz="6" w:space="0" w:color="auto"/>
            </w:tcBorders>
          </w:tcPr>
          <w:p w:rsidR="00A0002C" w:rsidRDefault="005805D5" w:rsidP="001E3F32">
            <w:pPr>
              <w:pStyle w:val="a4"/>
              <w:shd w:val="clear" w:color="auto" w:fill="FFFFFF"/>
              <w:spacing w:before="0" w:beforeAutospacing="0" w:after="0" w:afterAutospacing="0"/>
              <w:jc w:val="center"/>
              <w:cnfStyle w:val="100000000000"/>
              <w:rPr>
                <w:b w:val="0"/>
                <w:bCs w:val="0"/>
                <w:i/>
                <w:color w:val="FF0000"/>
                <w:sz w:val="12"/>
                <w:szCs w:val="16"/>
                <w:lang w:val="en-US"/>
              </w:rPr>
            </w:pPr>
            <w:r w:rsidRPr="005805D5">
              <w:rPr>
                <w:i/>
                <w:noProof/>
                <w:color w:val="FF0000"/>
                <w:sz w:val="12"/>
                <w:szCs w:val="16"/>
              </w:rPr>
              <w:drawing>
                <wp:inline distT="0" distB="0" distL="0" distR="0">
                  <wp:extent cx="2773063" cy="3995351"/>
                  <wp:effectExtent l="19050" t="0" r="8237" b="0"/>
                  <wp:docPr id="2" name="Рисунок 1" descr="На изображении может находиться: текст «Larga Edineț Donduşeni Comunități partenere CM Runda MGribova Mihăileni Soroca Comunități partenere CM Runda 2 Comunitați partenere CM Runda 3 Drochia Obreja Veche Ciuciulea Pelinia Bălți Vărvăreuca Sîngereii Noi Sîngerei Bilicenii Verejeni Pohrebeni Lalova Sculeni Sărata Veche Telenești Jorade Mijloc Dumbrăvița Onișcani Pelivan Coșnița Pîrlița Călărași Ung heni Peresecina Sipoteni Zubrești Doroțcaia Izbiște Ciorești Pănășesti Sireț Slobozia-Duşca Lozova Strășeni Chișinau Budești Cobusca Veche Ciuciuleni Ialoveni Costești Cărpineni Noi Gura Galbenei Bubuieci Sîngera Varnița eamăna Hirbovat Ursoaia Mingir Căinari Taraclia Cimișlia Tigheci Talmaza Feștelița Borogani Comrat Ștefan-Vodă Tomai Valea Perjei Ceadir-Lunga Copceac Cahul Crihana Veche Colibași Slobozia Mare Vulcăneșt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изображении может находиться: текст «Larga Edineț Donduşeni Comunități partenere CM Runda MGribova Mihăileni Soroca Comunități partenere CM Runda 2 Comunitați partenere CM Runda 3 Drochia Obreja Veche Ciuciulea Pelinia Bălți Vărvăreuca Sîngereii Noi Sîngerei Bilicenii Verejeni Pohrebeni Lalova Sculeni Sărata Veche Telenești Jorade Mijloc Dumbrăvița Onișcani Pelivan Coșnița Pîrlița Călărași Ung heni Peresecina Sipoteni Zubrești Doroțcaia Izbiște Ciorești Pănășesti Sireț Slobozia-Duşca Lozova Strășeni Chișinau Budești Cobusca Veche Ciuciuleni Ialoveni Costești Cărpineni Noi Gura Galbenei Bubuieci Sîngera Varnița eamăna Hirbovat Ursoaia Mingir Căinari Taraclia Cimișlia Tigheci Talmaza Feștelița Borogani Comrat Ștefan-Vodă Tomai Valea Perjei Ceadir-Lunga Copceac Cahul Crihana Veche Colibași Slobozia Mare Vulcănești»">
                            <a:hlinkClick r:id="rId4"/>
                          </pic:cNvPr>
                          <pic:cNvPicPr>
                            <a:picLocks noChangeAspect="1" noChangeArrowheads="1"/>
                          </pic:cNvPicPr>
                        </pic:nvPicPr>
                        <pic:blipFill>
                          <a:blip r:embed="rId5" cstate="print"/>
                          <a:srcRect/>
                          <a:stretch>
                            <a:fillRect/>
                          </a:stretch>
                        </pic:blipFill>
                        <pic:spPr bwMode="auto">
                          <a:xfrm>
                            <a:off x="0" y="0"/>
                            <a:ext cx="2773063" cy="3995351"/>
                          </a:xfrm>
                          <a:prstGeom prst="rect">
                            <a:avLst/>
                          </a:prstGeom>
                          <a:noFill/>
                          <a:ln w="9525">
                            <a:noFill/>
                            <a:miter lim="800000"/>
                            <a:headEnd/>
                            <a:tailEnd/>
                          </a:ln>
                        </pic:spPr>
                      </pic:pic>
                    </a:graphicData>
                  </a:graphic>
                </wp:inline>
              </w:drawing>
            </w:r>
          </w:p>
          <w:p w:rsidR="002B65AC" w:rsidRPr="00A0002C" w:rsidRDefault="00A0002C" w:rsidP="00A0002C">
            <w:pPr>
              <w:jc w:val="center"/>
              <w:cnfStyle w:val="100000000000"/>
              <w:rPr>
                <w:lang w:val="en-US" w:eastAsia="ru-RU"/>
              </w:rPr>
            </w:pPr>
            <w:r>
              <w:rPr>
                <w:rFonts w:ascii="Arial" w:eastAsia="Times New Roman" w:hAnsi="Arial" w:cs="Arial"/>
                <w:color w:val="1C1E21"/>
                <w:sz w:val="15"/>
                <w:szCs w:val="15"/>
                <w:lang w:val="en-US" w:eastAsia="ru-RU"/>
              </w:rPr>
              <w:t xml:space="preserve">Mai </w:t>
            </w:r>
            <w:proofErr w:type="spellStart"/>
            <w:r>
              <w:rPr>
                <w:rFonts w:ascii="Arial" w:eastAsia="Times New Roman" w:hAnsi="Arial" w:cs="Arial"/>
                <w:color w:val="1C1E21"/>
                <w:sz w:val="15"/>
                <w:szCs w:val="15"/>
                <w:lang w:val="en-US" w:eastAsia="ru-RU"/>
              </w:rPr>
              <w:t>sus</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vedeți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harta</w:t>
            </w:r>
            <w:proofErr w:type="spellEnd"/>
            <w:r w:rsidRPr="005805D5">
              <w:rPr>
                <w:rFonts w:ascii="Arial" w:eastAsia="Times New Roman" w:hAnsi="Arial" w:cs="Arial"/>
                <w:color w:val="1C1E21"/>
                <w:sz w:val="15"/>
                <w:szCs w:val="15"/>
                <w:lang w:val="en-US" w:eastAsia="ru-RU"/>
              </w:rPr>
              <w:t xml:space="preserve"> cu </w:t>
            </w:r>
            <w:proofErr w:type="spellStart"/>
            <w:r w:rsidRPr="005805D5">
              <w:rPr>
                <w:rFonts w:ascii="Arial" w:eastAsia="Times New Roman" w:hAnsi="Arial" w:cs="Arial"/>
                <w:color w:val="1C1E21"/>
                <w:sz w:val="15"/>
                <w:szCs w:val="15"/>
                <w:lang w:val="en-US" w:eastAsia="ru-RU"/>
              </w:rPr>
              <w:t>distribuția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geografică</w:t>
            </w:r>
            <w:proofErr w:type="spellEnd"/>
            <w:r w:rsidRPr="005805D5">
              <w:rPr>
                <w:rFonts w:ascii="Arial" w:eastAsia="Times New Roman" w:hAnsi="Arial" w:cs="Arial"/>
                <w:color w:val="1C1E21"/>
                <w:sz w:val="15"/>
                <w:szCs w:val="15"/>
                <w:lang w:val="en-US" w:eastAsia="ru-RU"/>
              </w:rPr>
              <w:t xml:space="preserve"> a </w:t>
            </w:r>
            <w:proofErr w:type="spellStart"/>
            <w:r w:rsidRPr="005805D5">
              <w:rPr>
                <w:rFonts w:ascii="Arial" w:eastAsia="Times New Roman" w:hAnsi="Arial" w:cs="Arial"/>
                <w:color w:val="1C1E21"/>
                <w:sz w:val="15"/>
                <w:szCs w:val="15"/>
                <w:lang w:val="en-US" w:eastAsia="ru-RU"/>
              </w:rPr>
              <w:t>partenerilor</w:t>
            </w:r>
            <w:proofErr w:type="spellEnd"/>
            <w:r w:rsidRPr="005805D5">
              <w:rPr>
                <w:rFonts w:ascii="Arial" w:eastAsia="Times New Roman" w:hAnsi="Arial" w:cs="Arial"/>
                <w:color w:val="1C1E21"/>
                <w:sz w:val="15"/>
                <w:szCs w:val="15"/>
                <w:lang w:val="en-US" w:eastAsia="ru-RU"/>
              </w:rPr>
              <w:t xml:space="preserve"> din </w:t>
            </w:r>
            <w:proofErr w:type="spellStart"/>
            <w:r w:rsidRPr="005805D5">
              <w:rPr>
                <w:rFonts w:ascii="Arial" w:eastAsia="Times New Roman" w:hAnsi="Arial" w:cs="Arial"/>
                <w:color w:val="1C1E21"/>
                <w:sz w:val="15"/>
                <w:szCs w:val="15"/>
                <w:lang w:val="en-US" w:eastAsia="ru-RU"/>
              </w:rPr>
              <w:t>Rundele</w:t>
            </w:r>
            <w:proofErr w:type="spellEnd"/>
            <w:r w:rsidRPr="005805D5">
              <w:rPr>
                <w:rFonts w:ascii="Arial" w:eastAsia="Times New Roman" w:hAnsi="Arial" w:cs="Arial"/>
                <w:color w:val="1C1E21"/>
                <w:sz w:val="15"/>
                <w:szCs w:val="15"/>
                <w:lang w:val="en-US" w:eastAsia="ru-RU"/>
              </w:rPr>
              <w:t xml:space="preserve"> 1, 2 </w:t>
            </w:r>
            <w:proofErr w:type="spellStart"/>
            <w:r w:rsidRPr="005805D5">
              <w:rPr>
                <w:rFonts w:ascii="Arial" w:eastAsia="Times New Roman" w:hAnsi="Arial" w:cs="Arial"/>
                <w:color w:val="1C1E21"/>
                <w:sz w:val="15"/>
                <w:szCs w:val="15"/>
                <w:lang w:val="en-US" w:eastAsia="ru-RU"/>
              </w:rPr>
              <w:t>și</w:t>
            </w:r>
            <w:proofErr w:type="spellEnd"/>
            <w:r w:rsidRPr="005805D5">
              <w:rPr>
                <w:rFonts w:ascii="Arial" w:eastAsia="Times New Roman" w:hAnsi="Arial" w:cs="Arial"/>
                <w:color w:val="1C1E21"/>
                <w:sz w:val="15"/>
                <w:szCs w:val="15"/>
                <w:lang w:val="en-US" w:eastAsia="ru-RU"/>
              </w:rPr>
              <w:t xml:space="preserve"> 3.</w:t>
            </w:r>
          </w:p>
        </w:tc>
        <w:tc>
          <w:tcPr>
            <w:tcW w:w="3080" w:type="dxa"/>
            <w:tcBorders>
              <w:top w:val="doubleWave" w:sz="6" w:space="0" w:color="auto"/>
              <w:bottom w:val="doubleWave" w:sz="6" w:space="0" w:color="auto"/>
            </w:tcBorders>
          </w:tcPr>
          <w:p w:rsidR="00BD5FBC" w:rsidRPr="005805D5" w:rsidRDefault="00BD5FBC" w:rsidP="00A0002C">
            <w:pPr>
              <w:shd w:val="clear" w:color="auto" w:fill="FFFFFF"/>
              <w:spacing w:after="64"/>
              <w:jc w:val="both"/>
              <w:cnfStyle w:val="100000000000"/>
              <w:rPr>
                <w:rFonts w:ascii="Arial" w:eastAsia="Times New Roman" w:hAnsi="Arial" w:cs="Arial"/>
                <w:color w:val="1C1E21"/>
                <w:sz w:val="15"/>
                <w:szCs w:val="15"/>
                <w:lang w:val="en-US" w:eastAsia="ru-RU"/>
              </w:rPr>
            </w:pPr>
            <w:proofErr w:type="spellStart"/>
            <w:r w:rsidRPr="001A75D1">
              <w:rPr>
                <w:rFonts w:ascii="Arial" w:eastAsia="Times New Roman" w:hAnsi="Arial" w:cs="Arial"/>
                <w:color w:val="1C1E21"/>
                <w:sz w:val="15"/>
                <w:lang w:val="en-US" w:eastAsia="ru-RU"/>
              </w:rPr>
              <w:t>Noii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parteneri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vor</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beneficia</w:t>
            </w:r>
            <w:proofErr w:type="spellEnd"/>
            <w:r w:rsidRPr="001A75D1">
              <w:rPr>
                <w:rFonts w:ascii="Arial" w:eastAsia="Times New Roman" w:hAnsi="Arial" w:cs="Arial"/>
                <w:color w:val="1C1E21"/>
                <w:sz w:val="15"/>
                <w:lang w:val="en-US" w:eastAsia="ru-RU"/>
              </w:rPr>
              <w:t xml:space="preserve"> de </w:t>
            </w:r>
            <w:proofErr w:type="spellStart"/>
            <w:r w:rsidRPr="001A75D1">
              <w:rPr>
                <w:rFonts w:ascii="Arial" w:eastAsia="Times New Roman" w:hAnsi="Arial" w:cs="Arial"/>
                <w:color w:val="1C1E21"/>
                <w:sz w:val="15"/>
                <w:lang w:val="en-US" w:eastAsia="ru-RU"/>
              </w:rPr>
              <w:t>suport</w:t>
            </w:r>
            <w:proofErr w:type="spellEnd"/>
            <w:r w:rsidRPr="001A75D1">
              <w:rPr>
                <w:rFonts w:ascii="Arial" w:eastAsia="Times New Roman" w:hAnsi="Arial" w:cs="Arial"/>
                <w:color w:val="1C1E21"/>
                <w:sz w:val="15"/>
                <w:lang w:val="en-US" w:eastAsia="ru-RU"/>
              </w:rPr>
              <w:t xml:space="preserve"> din </w:t>
            </w:r>
            <w:proofErr w:type="spellStart"/>
            <w:r w:rsidRPr="001A75D1">
              <w:rPr>
                <w:rFonts w:ascii="Arial" w:eastAsia="Times New Roman" w:hAnsi="Arial" w:cs="Arial"/>
                <w:color w:val="1C1E21"/>
                <w:sz w:val="15"/>
                <w:lang w:val="en-US" w:eastAsia="ru-RU"/>
              </w:rPr>
              <w:t>partea</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Programului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Comunitatea</w:t>
            </w:r>
            <w:proofErr w:type="spellEnd"/>
            <w:r w:rsidRPr="001A75D1">
              <w:rPr>
                <w:rFonts w:ascii="Arial" w:eastAsia="Times New Roman" w:hAnsi="Arial" w:cs="Arial"/>
                <w:color w:val="1C1E21"/>
                <w:sz w:val="15"/>
                <w:lang w:val="en-US" w:eastAsia="ru-RU"/>
              </w:rPr>
              <w:t xml:space="preserve"> Mea </w:t>
            </w:r>
            <w:proofErr w:type="spellStart"/>
            <w:r w:rsidRPr="001A75D1">
              <w:rPr>
                <w:rFonts w:ascii="Arial" w:eastAsia="Times New Roman" w:hAnsi="Arial" w:cs="Arial"/>
                <w:color w:val="1C1E21"/>
                <w:sz w:val="15"/>
                <w:lang w:val="en-US" w:eastAsia="ru-RU"/>
              </w:rPr>
              <w:t>pentru</w:t>
            </w:r>
            <w:proofErr w:type="spellEnd"/>
            <w:r w:rsidRPr="001A75D1">
              <w:rPr>
                <w:rFonts w:ascii="Arial" w:eastAsia="Times New Roman" w:hAnsi="Arial" w:cs="Arial"/>
                <w:color w:val="1C1E21"/>
                <w:sz w:val="15"/>
                <w:lang w:val="en-US" w:eastAsia="ru-RU"/>
              </w:rPr>
              <w:t xml:space="preserve"> a </w:t>
            </w:r>
            <w:proofErr w:type="spellStart"/>
            <w:r w:rsidRPr="001A75D1">
              <w:rPr>
                <w:rFonts w:ascii="Arial" w:eastAsia="Times New Roman" w:hAnsi="Arial" w:cs="Arial"/>
                <w:color w:val="1C1E21"/>
                <w:sz w:val="15"/>
                <w:lang w:val="en-US" w:eastAsia="ru-RU"/>
              </w:rPr>
              <w:t>implementa</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în</w:t>
            </w:r>
            <w:proofErr w:type="spellEnd"/>
            <w:r w:rsidRPr="001A75D1">
              <w:rPr>
                <w:rFonts w:ascii="Arial" w:eastAsia="Times New Roman" w:hAnsi="Arial" w:cs="Arial"/>
                <w:color w:val="1C1E21"/>
                <w:sz w:val="15"/>
                <w:lang w:val="en-US" w:eastAsia="ru-RU"/>
              </w:rPr>
              <w:t xml:space="preserve"> Moldova o </w:t>
            </w:r>
            <w:proofErr w:type="spellStart"/>
            <w:r w:rsidRPr="001A75D1">
              <w:rPr>
                <w:rFonts w:ascii="Arial" w:eastAsia="Times New Roman" w:hAnsi="Arial" w:cs="Arial"/>
                <w:color w:val="1C1E21"/>
                <w:sz w:val="15"/>
                <w:lang w:val="en-US" w:eastAsia="ru-RU"/>
              </w:rPr>
              <w:t>guvernare</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mai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eficientă</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transparentă</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și</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responsabilă</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față</w:t>
            </w:r>
            <w:proofErr w:type="spellEnd"/>
            <w:r w:rsidRPr="001A75D1">
              <w:rPr>
                <w:rFonts w:ascii="Arial" w:eastAsia="Times New Roman" w:hAnsi="Arial" w:cs="Arial"/>
                <w:color w:val="1C1E21"/>
                <w:sz w:val="15"/>
                <w:lang w:val="en-US" w:eastAsia="ru-RU"/>
              </w:rPr>
              <w:t xml:space="preserve"> de </w:t>
            </w:r>
            <w:proofErr w:type="spellStart"/>
            <w:r w:rsidRPr="001A75D1">
              <w:rPr>
                <w:rFonts w:ascii="Arial" w:eastAsia="Times New Roman" w:hAnsi="Arial" w:cs="Arial"/>
                <w:color w:val="1C1E21"/>
                <w:sz w:val="15"/>
                <w:lang w:val="en-US" w:eastAsia="ru-RU"/>
              </w:rPr>
              <w:t>cetățeni</w:t>
            </w:r>
            <w:proofErr w:type="spellEnd"/>
            <w:r w:rsidRPr="001A75D1">
              <w:rPr>
                <w:rFonts w:ascii="Arial" w:eastAsia="Times New Roman" w:hAnsi="Arial" w:cs="Arial"/>
                <w:color w:val="1C1E21"/>
                <w:sz w:val="15"/>
                <w:lang w:val="en-US" w:eastAsia="ru-RU"/>
              </w:rPr>
              <w:t>.</w:t>
            </w:r>
            <w:r w:rsidRPr="005805D5">
              <w:rPr>
                <w:rFonts w:ascii="Arial" w:eastAsia="Times New Roman" w:hAnsi="Arial" w:cs="Arial"/>
                <w:color w:val="1C1E21"/>
                <w:sz w:val="15"/>
                <w:szCs w:val="15"/>
                <w:lang w:val="en-US" w:eastAsia="ru-RU"/>
              </w:rPr>
              <w:br/>
            </w:r>
            <w:r w:rsidRPr="001A75D1">
              <w:rPr>
                <w:rFonts w:ascii="Arial" w:eastAsia="Times New Roman" w:hAnsi="Arial" w:cs="Arial"/>
                <w:color w:val="1C1E21"/>
                <w:sz w:val="15"/>
                <w:lang w:val="en-US" w:eastAsia="ru-RU"/>
              </w:rPr>
              <w:t xml:space="preserve">Le </w:t>
            </w:r>
            <w:proofErr w:type="spellStart"/>
            <w:r w:rsidRPr="001A75D1">
              <w:rPr>
                <w:rFonts w:ascii="Arial" w:eastAsia="Times New Roman" w:hAnsi="Arial" w:cs="Arial"/>
                <w:color w:val="1C1E21"/>
                <w:sz w:val="15"/>
                <w:lang w:val="en-US" w:eastAsia="ru-RU"/>
              </w:rPr>
              <w:t>spunem</w:t>
            </w:r>
            <w:proofErr w:type="spellEnd"/>
            <w:r w:rsidRPr="001A75D1">
              <w:rPr>
                <w:rFonts w:ascii="Arial" w:eastAsia="Times New Roman" w:hAnsi="Arial" w:cs="Arial"/>
                <w:color w:val="1C1E21"/>
                <w:sz w:val="15"/>
                <w:lang w:val="en-US" w:eastAsia="ru-RU"/>
              </w:rPr>
              <w:t xml:space="preserve"> un </w:t>
            </w:r>
            <w:proofErr w:type="spellStart"/>
            <w:r w:rsidRPr="001A75D1">
              <w:rPr>
                <w:rFonts w:ascii="Arial" w:eastAsia="Times New Roman" w:hAnsi="Arial" w:cs="Arial"/>
                <w:color w:val="1C1E21"/>
                <w:sz w:val="15"/>
                <w:lang w:val="en-US" w:eastAsia="ru-RU"/>
              </w:rPr>
              <w:t>călduros</w:t>
            </w:r>
            <w:proofErr w:type="spellEnd"/>
            <w:r w:rsidRPr="001A75D1">
              <w:rPr>
                <w:rFonts w:ascii="Arial" w:eastAsia="Times New Roman" w:hAnsi="Arial" w:cs="Arial"/>
                <w:color w:val="1C1E21"/>
                <w:sz w:val="15"/>
                <w:lang w:val="en-US" w:eastAsia="ru-RU"/>
              </w:rPr>
              <w:t xml:space="preserve"> “Bun </w:t>
            </w:r>
            <w:proofErr w:type="spellStart"/>
            <w:r w:rsidRPr="001A75D1">
              <w:rPr>
                <w:rFonts w:ascii="Arial" w:eastAsia="Times New Roman" w:hAnsi="Arial" w:cs="Arial"/>
                <w:color w:val="1C1E21"/>
                <w:sz w:val="15"/>
                <w:lang w:val="en-US" w:eastAsia="ru-RU"/>
              </w:rPr>
              <w:t>venit</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următoarelor</w:t>
            </w:r>
            <w:proofErr w:type="spellEnd"/>
            <w:r w:rsidRPr="001A75D1">
              <w:rPr>
                <w:rFonts w:ascii="Arial" w:eastAsia="Times New Roman" w:hAnsi="Arial" w:cs="Arial"/>
                <w:color w:val="1C1E21"/>
                <w:sz w:val="15"/>
                <w:lang w:val="en-US" w:eastAsia="ru-RU"/>
              </w:rPr>
              <w:t xml:space="preserve"> </w:t>
            </w:r>
            <w:proofErr w:type="spellStart"/>
            <w:r w:rsidRPr="001A75D1">
              <w:rPr>
                <w:rFonts w:ascii="Arial" w:eastAsia="Times New Roman" w:hAnsi="Arial" w:cs="Arial"/>
                <w:color w:val="1C1E21"/>
                <w:sz w:val="15"/>
                <w:lang w:val="en-US" w:eastAsia="ru-RU"/>
              </w:rPr>
              <w:t>comunități</w:t>
            </w:r>
            <w:proofErr w:type="spellEnd"/>
            <w:r w:rsidRPr="001A75D1">
              <w:rPr>
                <w:rFonts w:ascii="Arial" w:eastAsia="Times New Roman" w:hAnsi="Arial" w:cs="Arial"/>
                <w:color w:val="1C1E21"/>
                <w:sz w:val="15"/>
                <w:lang w:val="en-US" w:eastAsia="ru-RU"/>
              </w:rPr>
              <w:t>:</w:t>
            </w:r>
          </w:p>
          <w:p w:rsidR="002B65AC" w:rsidRPr="00BD5FBC" w:rsidRDefault="00BD5FBC" w:rsidP="00BD5FBC">
            <w:pPr>
              <w:shd w:val="clear" w:color="auto" w:fill="FFFFFF"/>
              <w:spacing w:after="64"/>
              <w:cnfStyle w:val="100000000000"/>
              <w:rPr>
                <w:rFonts w:ascii="inherit" w:eastAsia="Times New Roman" w:hAnsi="inherit" w:cs="Helvetica"/>
                <w:color w:val="1C1E21"/>
                <w:sz w:val="15"/>
                <w:szCs w:val="15"/>
                <w:lang w:val="en-US" w:eastAsia="ru-RU"/>
              </w:rPr>
            </w:pPr>
            <w:proofErr w:type="spellStart"/>
            <w:proofErr w:type="gramStart"/>
            <w:r w:rsidRPr="005805D5">
              <w:rPr>
                <w:rFonts w:ascii="Arial" w:eastAsia="Times New Roman" w:hAnsi="Arial" w:cs="Arial"/>
                <w:color w:val="1C1E21"/>
                <w:sz w:val="15"/>
                <w:szCs w:val="15"/>
                <w:lang w:val="en-US" w:eastAsia="ru-RU"/>
              </w:rPr>
              <w:t>mun</w:t>
            </w:r>
            <w:proofErr w:type="spellEnd"/>
            <w:proofErr w:type="gram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Bălți</w:t>
            </w:r>
            <w:proofErr w:type="spellEnd"/>
            <w:r w:rsidRPr="005805D5">
              <w:rPr>
                <w:rFonts w:ascii="Arial" w:eastAsia="Times New Roman" w:hAnsi="Arial" w:cs="Arial"/>
                <w:color w:val="1C1E21"/>
                <w:sz w:val="15"/>
                <w:szCs w:val="15"/>
                <w:lang w:val="en-US" w:eastAsia="ru-RU"/>
              </w:rPr>
              <w:br/>
            </w:r>
            <w:proofErr w:type="spellStart"/>
            <w:r w:rsidRPr="005805D5">
              <w:rPr>
                <w:rFonts w:ascii="Arial" w:eastAsia="Times New Roman" w:hAnsi="Arial" w:cs="Arial"/>
                <w:color w:val="1C1E21"/>
                <w:sz w:val="15"/>
                <w:szCs w:val="15"/>
                <w:lang w:val="en-US" w:eastAsia="ru-RU"/>
              </w:rPr>
              <w:t>mun</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Soroca</w:t>
            </w:r>
            <w:proofErr w:type="spellEnd"/>
            <w:r w:rsidRPr="005805D5">
              <w:rPr>
                <w:rFonts w:ascii="Arial" w:eastAsia="Times New Roman" w:hAnsi="Arial" w:cs="Arial"/>
                <w:color w:val="1C1E21"/>
                <w:sz w:val="15"/>
                <w:szCs w:val="15"/>
                <w:lang w:val="en-US" w:eastAsia="ru-RU"/>
              </w:rPr>
              <w:br/>
              <w:t xml:space="preserve">or. </w:t>
            </w:r>
            <w:proofErr w:type="spellStart"/>
            <w:r w:rsidRPr="005805D5">
              <w:rPr>
                <w:rFonts w:ascii="Arial" w:eastAsia="Times New Roman" w:hAnsi="Arial" w:cs="Arial"/>
                <w:color w:val="1C1E21"/>
                <w:sz w:val="15"/>
                <w:szCs w:val="15"/>
                <w:lang w:val="en-US" w:eastAsia="ru-RU"/>
              </w:rPr>
              <w:t>Căinari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Căușeni</w:t>
            </w:r>
            <w:proofErr w:type="spellEnd"/>
            <w:r w:rsidRPr="005805D5">
              <w:rPr>
                <w:rFonts w:ascii="Arial" w:eastAsia="Times New Roman" w:hAnsi="Arial" w:cs="Arial"/>
                <w:color w:val="1C1E21"/>
                <w:sz w:val="15"/>
                <w:szCs w:val="15"/>
                <w:lang w:val="en-US" w:eastAsia="ru-RU"/>
              </w:rPr>
              <w:br/>
              <w:t xml:space="preserve">or. </w:t>
            </w:r>
            <w:proofErr w:type="spellStart"/>
            <w:r w:rsidRPr="005805D5">
              <w:rPr>
                <w:rFonts w:ascii="Arial" w:eastAsia="Times New Roman" w:hAnsi="Arial" w:cs="Arial"/>
                <w:color w:val="1C1E21"/>
                <w:sz w:val="15"/>
                <w:szCs w:val="15"/>
                <w:lang w:val="en-US" w:eastAsia="ru-RU"/>
              </w:rPr>
              <w:t>Călărași</w:t>
            </w:r>
            <w:proofErr w:type="spellEnd"/>
            <w:r w:rsidRPr="005805D5">
              <w:rPr>
                <w:rFonts w:ascii="Arial" w:eastAsia="Times New Roman" w:hAnsi="Arial" w:cs="Arial"/>
                <w:color w:val="1C1E21"/>
                <w:sz w:val="15"/>
                <w:szCs w:val="15"/>
                <w:lang w:val="en-US" w:eastAsia="ru-RU"/>
              </w:rPr>
              <w:br/>
              <w:t xml:space="preserve">or. </w:t>
            </w:r>
            <w:proofErr w:type="spellStart"/>
            <w:r w:rsidRPr="005805D5">
              <w:rPr>
                <w:rFonts w:ascii="Arial" w:eastAsia="Times New Roman" w:hAnsi="Arial" w:cs="Arial"/>
                <w:color w:val="1C1E21"/>
                <w:sz w:val="15"/>
                <w:szCs w:val="15"/>
                <w:lang w:val="en-US" w:eastAsia="ru-RU"/>
              </w:rPr>
              <w:t>Dondușeni</w:t>
            </w:r>
            <w:proofErr w:type="spellEnd"/>
            <w:r w:rsidRPr="005805D5">
              <w:rPr>
                <w:rFonts w:ascii="Arial" w:eastAsia="Times New Roman" w:hAnsi="Arial" w:cs="Arial"/>
                <w:color w:val="1C1E21"/>
                <w:sz w:val="15"/>
                <w:szCs w:val="15"/>
                <w:lang w:val="en-US" w:eastAsia="ru-RU"/>
              </w:rPr>
              <w:br/>
              <w:t xml:space="preserve">or. </w:t>
            </w:r>
            <w:proofErr w:type="spellStart"/>
            <w:r w:rsidRPr="005805D5">
              <w:rPr>
                <w:rFonts w:ascii="Arial" w:eastAsia="Times New Roman" w:hAnsi="Arial" w:cs="Arial"/>
                <w:color w:val="1C1E21"/>
                <w:sz w:val="15"/>
                <w:szCs w:val="15"/>
                <w:lang w:val="en-US" w:eastAsia="ru-RU"/>
              </w:rPr>
              <w:t>Sîngera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mun</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Chișinău</w:t>
            </w:r>
            <w:proofErr w:type="spellEnd"/>
            <w:r w:rsidRPr="005805D5">
              <w:rPr>
                <w:rFonts w:ascii="Arial" w:eastAsia="Times New Roman" w:hAnsi="Arial" w:cs="Arial"/>
                <w:color w:val="1C1E21"/>
                <w:sz w:val="15"/>
                <w:szCs w:val="15"/>
                <w:lang w:val="en-US" w:eastAsia="ru-RU"/>
              </w:rPr>
              <w:br/>
              <w:t xml:space="preserve">or. </w:t>
            </w:r>
            <w:proofErr w:type="spellStart"/>
            <w:r w:rsidRPr="005805D5">
              <w:rPr>
                <w:rFonts w:ascii="Arial" w:eastAsia="Times New Roman" w:hAnsi="Arial" w:cs="Arial"/>
                <w:color w:val="1C1E21"/>
                <w:sz w:val="15"/>
                <w:szCs w:val="15"/>
                <w:lang w:val="en-US" w:eastAsia="ru-RU"/>
              </w:rPr>
              <w:t>Sîngerei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Bubuieci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mun</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Chișinău</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Cărpineni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Hîncești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Cobusca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Veche</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Anenii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Noi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Dumbrăvița</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Sîngerei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Geamăna</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Anenii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Noi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Larga</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Briceni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Mingir</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Hîncești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Pelivan</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Orhei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Sîngereii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Noi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Sîngerei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Șipoteni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Călărași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Tigheci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Leova</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Varvareuca</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Florești</w:t>
            </w:r>
            <w:proofErr w:type="spellEnd"/>
            <w:r w:rsidRPr="005805D5">
              <w:rPr>
                <w:rFonts w:ascii="Arial" w:eastAsia="Times New Roman" w:hAnsi="Arial" w:cs="Arial"/>
                <w:color w:val="1C1E21"/>
                <w:sz w:val="15"/>
                <w:szCs w:val="15"/>
                <w:lang w:val="en-US" w:eastAsia="ru-RU"/>
              </w:rPr>
              <w:br/>
              <w:t xml:space="preserve">com. </w:t>
            </w:r>
            <w:proofErr w:type="spellStart"/>
            <w:r w:rsidRPr="005805D5">
              <w:rPr>
                <w:rFonts w:ascii="Arial" w:eastAsia="Times New Roman" w:hAnsi="Arial" w:cs="Arial"/>
                <w:color w:val="1C1E21"/>
                <w:sz w:val="15"/>
                <w:szCs w:val="15"/>
                <w:lang w:val="en-US" w:eastAsia="ru-RU"/>
              </w:rPr>
              <w:t>Zubrești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Strășeni</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Ciuciulea</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Glodeni</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Copceac</w:t>
            </w:r>
            <w:proofErr w:type="spellEnd"/>
            <w:r w:rsidRPr="005805D5">
              <w:rPr>
                <w:rFonts w:ascii="Arial" w:eastAsia="Times New Roman" w:hAnsi="Arial" w:cs="Arial"/>
                <w:color w:val="1C1E21"/>
                <w:sz w:val="15"/>
                <w:szCs w:val="15"/>
                <w:lang w:val="en-US" w:eastAsia="ru-RU"/>
              </w:rPr>
              <w:t xml:space="preserve">, UTA </w:t>
            </w:r>
            <w:proofErr w:type="spellStart"/>
            <w:r w:rsidRPr="005805D5">
              <w:rPr>
                <w:rFonts w:ascii="Arial" w:eastAsia="Times New Roman" w:hAnsi="Arial" w:cs="Arial"/>
                <w:color w:val="1C1E21"/>
                <w:sz w:val="15"/>
                <w:szCs w:val="15"/>
                <w:lang w:val="en-US" w:eastAsia="ru-RU"/>
              </w:rPr>
              <w:t>Gagauzia</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Gura</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Galbenei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Cimișlia</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Hîrbovăț</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Anenii</w:t>
            </w:r>
            <w:proofErr w:type="spellEnd"/>
            <w:r w:rsidRPr="005805D5">
              <w:rPr>
                <w:rFonts w:ascii="Arial" w:eastAsia="Times New Roman" w:hAnsi="Arial" w:cs="Arial"/>
                <w:color w:val="1C1E21"/>
                <w:sz w:val="15"/>
                <w:szCs w:val="15"/>
                <w:lang w:val="en-US" w:eastAsia="ru-RU"/>
              </w:rPr>
              <w:t xml:space="preserve"> </w:t>
            </w:r>
            <w:proofErr w:type="spellStart"/>
            <w:r w:rsidRPr="005805D5">
              <w:rPr>
                <w:rFonts w:ascii="Arial" w:eastAsia="Times New Roman" w:hAnsi="Arial" w:cs="Arial"/>
                <w:color w:val="1C1E21"/>
                <w:sz w:val="15"/>
                <w:szCs w:val="15"/>
                <w:lang w:val="en-US" w:eastAsia="ru-RU"/>
              </w:rPr>
              <w:t>Noi</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Inești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Telenești</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Izbiște</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Criuleni</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Pelinia</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Drochia</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Peresecina</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Orhei</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Sireți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Strășeni</w:t>
            </w:r>
            <w:proofErr w:type="spellEnd"/>
            <w:r w:rsidRPr="005805D5">
              <w:rPr>
                <w:rFonts w:ascii="Arial" w:eastAsia="Times New Roman" w:hAnsi="Arial" w:cs="Arial"/>
                <w:color w:val="1C1E21"/>
                <w:sz w:val="15"/>
                <w:szCs w:val="15"/>
                <w:lang w:val="en-US" w:eastAsia="ru-RU"/>
              </w:rPr>
              <w:br/>
              <w:t xml:space="preserve">sat. </w:t>
            </w:r>
            <w:proofErr w:type="spellStart"/>
            <w:r w:rsidRPr="005805D5">
              <w:rPr>
                <w:rFonts w:ascii="Arial" w:eastAsia="Times New Roman" w:hAnsi="Arial" w:cs="Arial"/>
                <w:color w:val="1C1E21"/>
                <w:sz w:val="15"/>
                <w:szCs w:val="15"/>
                <w:lang w:val="en-US" w:eastAsia="ru-RU"/>
              </w:rPr>
              <w:t>Verejeni</w:t>
            </w:r>
            <w:proofErr w:type="spellEnd"/>
            <w:r w:rsidRPr="005805D5">
              <w:rPr>
                <w:rFonts w:ascii="Arial" w:eastAsia="Times New Roman" w:hAnsi="Arial" w:cs="Arial"/>
                <w:color w:val="1C1E21"/>
                <w:sz w:val="15"/>
                <w:szCs w:val="15"/>
                <w:lang w:val="en-US" w:eastAsia="ru-RU"/>
              </w:rPr>
              <w:t xml:space="preserve">, r. </w:t>
            </w:r>
            <w:proofErr w:type="spellStart"/>
            <w:r w:rsidRPr="005805D5">
              <w:rPr>
                <w:rFonts w:ascii="Arial" w:eastAsia="Times New Roman" w:hAnsi="Arial" w:cs="Arial"/>
                <w:color w:val="1C1E21"/>
                <w:sz w:val="15"/>
                <w:szCs w:val="15"/>
                <w:lang w:val="en-US" w:eastAsia="ru-RU"/>
              </w:rPr>
              <w:t>Telenești</w:t>
            </w:r>
            <w:proofErr w:type="spellEnd"/>
          </w:p>
        </w:tc>
      </w:tr>
    </w:tbl>
    <w:p w:rsidR="002B65AC" w:rsidRPr="000B6374" w:rsidRDefault="002B65AC" w:rsidP="002B65AC">
      <w:pPr>
        <w:rPr>
          <w:color w:val="00B0F0"/>
          <w:sz w:val="2"/>
          <w:lang w:val="ro-RO"/>
        </w:rPr>
      </w:pPr>
      <w:r>
        <w:rPr>
          <w:color w:val="00B0F0"/>
          <w:sz w:val="2"/>
          <w:lang w:val="ro-RO"/>
        </w:rPr>
        <w:t>În atenț</w:t>
      </w:r>
    </w:p>
    <w:tbl>
      <w:tblPr>
        <w:tblStyle w:val="a3"/>
        <w:tblpPr w:leftFromText="180" w:rightFromText="180" w:vertAnchor="text" w:tblpY="1"/>
        <w:tblOverlap w:val="never"/>
        <w:tblW w:w="0" w:type="auto"/>
        <w:tblInd w:w="392" w:type="dxa"/>
        <w:tblLook w:val="04A0"/>
      </w:tblPr>
      <w:tblGrid>
        <w:gridCol w:w="8093"/>
        <w:gridCol w:w="2504"/>
      </w:tblGrid>
      <w:tr w:rsidR="001A75D1" w:rsidRPr="00693D41" w:rsidTr="00A0002C">
        <w:trPr>
          <w:gridAfter w:val="1"/>
          <w:wAfter w:w="2504" w:type="dxa"/>
          <w:trHeight w:val="564"/>
        </w:trPr>
        <w:tc>
          <w:tcPr>
            <w:tcW w:w="8093" w:type="dxa"/>
            <w:vMerge w:val="restart"/>
            <w:tcBorders>
              <w:top w:val="nil"/>
              <w:left w:val="nil"/>
              <w:right w:val="doubleWave" w:sz="6" w:space="0" w:color="auto"/>
            </w:tcBorders>
          </w:tcPr>
          <w:p w:rsidR="001A75D1" w:rsidRPr="00B16F9C" w:rsidRDefault="001A75D1" w:rsidP="00A0002C">
            <w:pPr>
              <w:ind w:right="-284"/>
              <w:rPr>
                <w:color w:val="FF0000"/>
                <w:lang w:val="ro-RO"/>
              </w:rPr>
            </w:pPr>
            <w:r w:rsidRPr="00B16F9C">
              <w:rPr>
                <w:i/>
                <w:color w:val="000000" w:themeColor="text1"/>
                <w:u w:val="single"/>
                <w:lang w:val="ro-RO"/>
              </w:rPr>
              <w:t>Postul  de poliție Sîngereii Noi</w:t>
            </w:r>
          </w:p>
          <w:p w:rsidR="001A75D1" w:rsidRDefault="001A75D1" w:rsidP="00A0002C">
            <w:pPr>
              <w:jc w:val="both"/>
              <w:rPr>
                <w:lang w:val="ro-RO"/>
              </w:rPr>
            </w:pPr>
            <w:r w:rsidRPr="001A75D1">
              <w:rPr>
                <w:lang w:val="ro-RO"/>
              </w:rPr>
              <w:t xml:space="preserve">Recomandările Poliției pentru prevenirea furturilor de animale </w:t>
            </w:r>
          </w:p>
          <w:p w:rsidR="001A75D1" w:rsidRDefault="001A75D1" w:rsidP="00A0002C">
            <w:pPr>
              <w:jc w:val="both"/>
              <w:rPr>
                <w:lang w:val="ro-RO"/>
              </w:rPr>
            </w:pPr>
            <w:r>
              <w:sym w:font="Symbol" w:char="F0D8"/>
            </w:r>
            <w:r w:rsidRPr="001A75D1">
              <w:rPr>
                <w:lang w:val="ro-RO"/>
              </w:rPr>
              <w:t xml:space="preserve"> În timpul nopţii, asiguraţi cu sisteme de închidere solide (lacăte, zavoare, etc.) spaţiile în care sunt închise animalele şi păsările;</w:t>
            </w:r>
          </w:p>
          <w:p w:rsidR="001A75D1" w:rsidRDefault="001A75D1" w:rsidP="00A0002C">
            <w:pPr>
              <w:jc w:val="both"/>
              <w:rPr>
                <w:lang w:val="ro-RO"/>
              </w:rPr>
            </w:pPr>
            <w:r w:rsidRPr="001A75D1">
              <w:rPr>
                <w:lang w:val="ro-RO"/>
              </w:rPr>
              <w:t xml:space="preserve"> </w:t>
            </w:r>
            <w:r>
              <w:sym w:font="Symbol" w:char="F0D8"/>
            </w:r>
            <w:r w:rsidRPr="001A75D1">
              <w:rPr>
                <w:lang w:val="ro-RO"/>
              </w:rPr>
              <w:t xml:space="preserve"> Asiguraţi, pe cât e posibil, iluminatul zonelor unde țineți animalele domestice: </w:t>
            </w:r>
          </w:p>
          <w:p w:rsidR="001A75D1" w:rsidRDefault="001A75D1" w:rsidP="00A0002C">
            <w:pPr>
              <w:jc w:val="both"/>
              <w:rPr>
                <w:lang w:val="ro-RO"/>
              </w:rPr>
            </w:pPr>
            <w:r>
              <w:sym w:font="Symbol" w:char="F0D8"/>
            </w:r>
            <w:r w:rsidRPr="001A75D1">
              <w:rPr>
                <w:lang w:val="ro-RO"/>
              </w:rPr>
              <w:t xml:space="preserve"> Unul sau doi câini de pază vă pot scuti de multe neplăceri;</w:t>
            </w:r>
          </w:p>
          <w:p w:rsidR="001A75D1" w:rsidRDefault="001A75D1" w:rsidP="00A0002C">
            <w:pPr>
              <w:jc w:val="both"/>
              <w:rPr>
                <w:lang w:val="ro-RO"/>
              </w:rPr>
            </w:pPr>
            <w:r w:rsidRPr="001A75D1">
              <w:rPr>
                <w:lang w:val="ro-RO"/>
              </w:rPr>
              <w:t xml:space="preserve"> </w:t>
            </w:r>
            <w:r>
              <w:sym w:font="Symbol" w:char="F0D8"/>
            </w:r>
            <w:r w:rsidRPr="001A75D1">
              <w:rPr>
                <w:lang w:val="ro-RO"/>
              </w:rPr>
              <w:t xml:space="preserve"> Nu vă lăsaţi animalele nesupravegheate pe păşuni, izlazuri sau pe marginea drumului; </w:t>
            </w:r>
            <w:r>
              <w:sym w:font="Symbol" w:char="F0D8"/>
            </w:r>
            <w:r w:rsidRPr="001A75D1">
              <w:rPr>
                <w:lang w:val="ro-RO"/>
              </w:rPr>
              <w:t xml:space="preserve"> Dacă angajaţi pentru animalele dumneavoastră o persoană ca paznic, manifestaţi o atenţie sporită, încercaţi să aflaţi cât mai multe date despre persoana respectivă;</w:t>
            </w:r>
          </w:p>
          <w:p w:rsidR="001A75D1" w:rsidRDefault="001A75D1" w:rsidP="00A0002C">
            <w:pPr>
              <w:jc w:val="both"/>
              <w:rPr>
                <w:lang w:val="ro-RO"/>
              </w:rPr>
            </w:pPr>
            <w:r w:rsidRPr="001A75D1">
              <w:rPr>
                <w:lang w:val="ro-RO"/>
              </w:rPr>
              <w:t xml:space="preserve"> </w:t>
            </w:r>
            <w:r>
              <w:sym w:font="Symbol" w:char="F0D8"/>
            </w:r>
            <w:r w:rsidRPr="001A75D1">
              <w:rPr>
                <w:lang w:val="ro-RO"/>
              </w:rPr>
              <w:t xml:space="preserve"> Nu amplasaţi grajdurile sau adăposturile de animale la distanță mare de locuinţe sau în locuri izolate, fără să asiguraţi paza/supravegherea acestora; </w:t>
            </w:r>
          </w:p>
          <w:p w:rsidR="001A75D1" w:rsidRDefault="001A75D1" w:rsidP="00A0002C">
            <w:pPr>
              <w:jc w:val="both"/>
              <w:rPr>
                <w:lang w:val="ro-RO"/>
              </w:rPr>
            </w:pPr>
            <w:r>
              <w:sym w:font="Symbol" w:char="F0D8"/>
            </w:r>
            <w:r w:rsidRPr="001A75D1">
              <w:rPr>
                <w:lang w:val="ro-RO"/>
              </w:rPr>
              <w:t xml:space="preserve"> Nu permiteți accesul în gospodărie a vânzătorilor ambulanți sau a celor ce se recomandă a fi cumpărători de animale, păsări sau produse agricole</w:t>
            </w:r>
            <w:r>
              <w:rPr>
                <w:lang w:val="ro-RO"/>
              </w:rPr>
              <w:t>.</w:t>
            </w:r>
          </w:p>
          <w:p w:rsidR="00A0002C" w:rsidRPr="00A0002C" w:rsidRDefault="00A0002C" w:rsidP="00A0002C">
            <w:pPr>
              <w:jc w:val="both"/>
              <w:rPr>
                <w:lang w:val="ro-RO"/>
              </w:rPr>
            </w:pPr>
            <w:r>
              <w:sym w:font="Symbol" w:char="F0D8"/>
            </w:r>
            <w:r w:rsidRPr="00A0002C">
              <w:rPr>
                <w:lang w:val="ro-RO"/>
              </w:rPr>
              <w:t xml:space="preserve"> Când plecaţi de acasă, rugaţi vecinii sau rudele apropiate să vă supravegheze locuinţa, procedaţi la fel si Dumneavoastră când aceştia sunt plecaţi</w:t>
            </w:r>
          </w:p>
        </w:tc>
      </w:tr>
      <w:tr w:rsidR="001A75D1" w:rsidRPr="005805D5" w:rsidTr="00A0002C">
        <w:trPr>
          <w:trHeight w:val="2701"/>
        </w:trPr>
        <w:tc>
          <w:tcPr>
            <w:tcW w:w="8093" w:type="dxa"/>
            <w:vMerge/>
            <w:tcBorders>
              <w:left w:val="nil"/>
              <w:bottom w:val="nil"/>
              <w:right w:val="doubleWave" w:sz="6" w:space="0" w:color="auto"/>
            </w:tcBorders>
          </w:tcPr>
          <w:p w:rsidR="001A75D1" w:rsidRDefault="001A75D1" w:rsidP="00A0002C">
            <w:pPr>
              <w:tabs>
                <w:tab w:val="left" w:pos="1380"/>
                <w:tab w:val="left" w:pos="3612"/>
                <w:tab w:val="center" w:pos="4677"/>
              </w:tabs>
              <w:spacing w:line="20" w:lineRule="atLeast"/>
              <w:ind w:left="426"/>
              <w:rPr>
                <w:color w:val="00B0F0"/>
                <w:lang w:val="ro-RO"/>
              </w:rPr>
            </w:pPr>
          </w:p>
        </w:tc>
        <w:tc>
          <w:tcPr>
            <w:tcW w:w="2504" w:type="dxa"/>
            <w:tcBorders>
              <w:top w:val="nil"/>
              <w:left w:val="doubleWave" w:sz="6" w:space="0" w:color="auto"/>
              <w:bottom w:val="nil"/>
              <w:right w:val="nil"/>
            </w:tcBorders>
          </w:tcPr>
          <w:p w:rsidR="001A75D1" w:rsidRPr="00386268" w:rsidRDefault="001A75D1" w:rsidP="00A0002C">
            <w:pPr>
              <w:rPr>
                <w:b/>
                <w:i/>
                <w:color w:val="FF0000"/>
                <w:sz w:val="18"/>
                <w:lang w:val="ro-RO"/>
              </w:rPr>
            </w:pPr>
            <w:r w:rsidRPr="00386268">
              <w:rPr>
                <w:b/>
                <w:i/>
                <w:color w:val="FF0000"/>
                <w:sz w:val="18"/>
                <w:lang w:val="ro-RO"/>
              </w:rPr>
              <w:t>Fondator: primăria comunei Sîngereii Noi</w:t>
            </w:r>
          </w:p>
          <w:p w:rsidR="001A75D1" w:rsidRPr="00386268" w:rsidRDefault="001A75D1" w:rsidP="00A0002C">
            <w:pPr>
              <w:rPr>
                <w:b/>
                <w:i/>
                <w:color w:val="FF0000"/>
                <w:sz w:val="18"/>
                <w:lang w:val="ro-RO"/>
              </w:rPr>
            </w:pPr>
            <w:r w:rsidRPr="00386268">
              <w:rPr>
                <w:b/>
                <w:i/>
                <w:color w:val="FF0000"/>
                <w:sz w:val="18"/>
                <w:lang w:val="ro-RO"/>
              </w:rPr>
              <w:t>Editori: Curca Igori</w:t>
            </w:r>
          </w:p>
          <w:p w:rsidR="001A75D1" w:rsidRPr="00386268" w:rsidRDefault="001A75D1" w:rsidP="00A0002C">
            <w:pPr>
              <w:rPr>
                <w:b/>
                <w:i/>
                <w:color w:val="FF0000"/>
                <w:sz w:val="18"/>
                <w:lang w:val="ro-RO"/>
              </w:rPr>
            </w:pPr>
            <w:r w:rsidRPr="00386268">
              <w:rPr>
                <w:b/>
                <w:i/>
                <w:color w:val="FF0000"/>
                <w:sz w:val="18"/>
                <w:lang w:val="ro-RO"/>
              </w:rPr>
              <w:t>Boaghe Svetlana</w:t>
            </w:r>
          </w:p>
          <w:p w:rsidR="001A75D1" w:rsidRPr="00386268" w:rsidRDefault="001A75D1" w:rsidP="00A0002C">
            <w:pPr>
              <w:rPr>
                <w:b/>
                <w:i/>
                <w:color w:val="FF0000"/>
                <w:sz w:val="18"/>
                <w:lang w:val="ro-RO"/>
              </w:rPr>
            </w:pPr>
            <w:r w:rsidRPr="00386268">
              <w:rPr>
                <w:b/>
                <w:i/>
                <w:color w:val="FF0000"/>
                <w:sz w:val="18"/>
                <w:lang w:val="ro-RO"/>
              </w:rPr>
              <w:t>Colegiul de redacție:</w:t>
            </w:r>
          </w:p>
          <w:p w:rsidR="001A75D1" w:rsidRPr="00386268" w:rsidRDefault="001A75D1" w:rsidP="00A0002C">
            <w:pPr>
              <w:rPr>
                <w:b/>
                <w:i/>
                <w:color w:val="FF0000"/>
                <w:sz w:val="18"/>
                <w:lang w:val="ro-RO"/>
              </w:rPr>
            </w:pPr>
            <w:r w:rsidRPr="00386268">
              <w:rPr>
                <w:b/>
                <w:i/>
                <w:color w:val="FF0000"/>
                <w:sz w:val="18"/>
                <w:lang w:val="ro-RO"/>
              </w:rPr>
              <w:t>Administrație:</w:t>
            </w:r>
          </w:p>
          <w:p w:rsidR="001A75D1" w:rsidRPr="00386268" w:rsidRDefault="001A75D1" w:rsidP="00A0002C">
            <w:pPr>
              <w:rPr>
                <w:b/>
                <w:i/>
                <w:color w:val="FF0000"/>
                <w:sz w:val="18"/>
                <w:lang w:val="ro-RO"/>
              </w:rPr>
            </w:pPr>
            <w:r w:rsidRPr="00386268">
              <w:rPr>
                <w:b/>
                <w:i/>
                <w:color w:val="FF0000"/>
                <w:sz w:val="18"/>
                <w:lang w:val="ro-RO"/>
              </w:rPr>
              <w:t>Guțu Galina, primar</w:t>
            </w:r>
          </w:p>
          <w:p w:rsidR="001A75D1" w:rsidRPr="00386268" w:rsidRDefault="001A75D1" w:rsidP="00A0002C">
            <w:pPr>
              <w:rPr>
                <w:b/>
                <w:i/>
                <w:color w:val="FF0000"/>
                <w:sz w:val="18"/>
                <w:lang w:val="ro-RO"/>
              </w:rPr>
            </w:pPr>
            <w:r w:rsidRPr="00386268">
              <w:rPr>
                <w:b/>
                <w:i/>
                <w:color w:val="FF0000"/>
                <w:sz w:val="18"/>
                <w:lang w:val="ro-RO"/>
              </w:rPr>
              <w:t>Cultură, sport, Educație- Chitoroagă Cristina</w:t>
            </w:r>
          </w:p>
          <w:p w:rsidR="001A75D1" w:rsidRPr="00386268" w:rsidRDefault="001A75D1" w:rsidP="00A0002C">
            <w:pPr>
              <w:rPr>
                <w:b/>
                <w:i/>
                <w:color w:val="FF0000"/>
                <w:sz w:val="18"/>
                <w:lang w:val="ro-RO"/>
              </w:rPr>
            </w:pPr>
            <w:r w:rsidRPr="00386268">
              <w:rPr>
                <w:b/>
                <w:i/>
                <w:color w:val="FF0000"/>
                <w:sz w:val="18"/>
                <w:lang w:val="ro-RO"/>
              </w:rPr>
              <w:t>Proiectele primăriei- Boaghe Svetlana</w:t>
            </w:r>
            <w:r>
              <w:rPr>
                <w:b/>
                <w:i/>
                <w:color w:val="FF0000"/>
                <w:sz w:val="18"/>
                <w:lang w:val="ro-RO"/>
              </w:rPr>
              <w:t>, Damian Valentina</w:t>
            </w:r>
          </w:p>
          <w:p w:rsidR="001A75D1" w:rsidRPr="00525A48" w:rsidRDefault="001A75D1" w:rsidP="00A0002C">
            <w:pPr>
              <w:rPr>
                <w:b/>
                <w:i/>
                <w:color w:val="FF0000"/>
                <w:sz w:val="18"/>
                <w:lang w:val="ro-RO"/>
              </w:rPr>
            </w:pPr>
            <w:r w:rsidRPr="00386268">
              <w:rPr>
                <w:b/>
                <w:i/>
                <w:color w:val="FF0000"/>
                <w:sz w:val="18"/>
                <w:lang w:val="ro-RO"/>
              </w:rPr>
              <w:t>Tehnoredactare: Curca Igor</w:t>
            </w:r>
          </w:p>
        </w:tc>
      </w:tr>
    </w:tbl>
    <w:p w:rsidR="001A24D6" w:rsidRPr="00A0002C" w:rsidRDefault="00A0002C">
      <w:pPr>
        <w:rPr>
          <w:lang w:val="en-US"/>
        </w:rPr>
      </w:pPr>
      <w:r>
        <w:rPr>
          <w:lang w:val="en-US"/>
        </w:rPr>
        <w:br w:type="textWrapping" w:clear="all"/>
      </w:r>
    </w:p>
    <w:sectPr w:rsidR="001A24D6" w:rsidRPr="00A0002C" w:rsidSect="002B65AC">
      <w:pgSz w:w="11906" w:h="16838"/>
      <w:pgMar w:top="289" w:right="566" w:bottom="295" w:left="567" w:header="709" w:footer="709" w:gutter="0"/>
      <w:pgBorders w:offsetFrom="page">
        <w:top w:val="certificateBanner" w:sz="31" w:space="24" w:color="4BACC6" w:themeColor="accent5"/>
        <w:left w:val="certificateBanner" w:sz="31" w:space="24" w:color="4BACC6" w:themeColor="accent5"/>
        <w:bottom w:val="certificateBanner" w:sz="31" w:space="24" w:color="4BACC6" w:themeColor="accent5"/>
        <w:right w:val="certificateBanner" w:sz="31" w:space="24" w:color="4BACC6" w:themeColor="accent5"/>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compat/>
  <w:rsids>
    <w:rsidRoot w:val="002B65AC"/>
    <w:rsid w:val="001A24D6"/>
    <w:rsid w:val="001A75D1"/>
    <w:rsid w:val="002B65AC"/>
    <w:rsid w:val="00343BB0"/>
    <w:rsid w:val="005805D5"/>
    <w:rsid w:val="006456E1"/>
    <w:rsid w:val="00693D41"/>
    <w:rsid w:val="00913750"/>
    <w:rsid w:val="00A0002C"/>
    <w:rsid w:val="00BD5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47bdc9,#79efe9,#9cf"/>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2B65A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rmal (Web)"/>
    <w:basedOn w:val="a"/>
    <w:uiPriority w:val="99"/>
    <w:unhideWhenUsed/>
    <w:rsid w:val="002B65AC"/>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2B65AC"/>
    <w:rPr>
      <w:b/>
      <w:bCs/>
    </w:rPr>
  </w:style>
  <w:style w:type="paragraph" w:styleId="a6">
    <w:name w:val="Balloon Text"/>
    <w:basedOn w:val="a"/>
    <w:link w:val="a7"/>
    <w:uiPriority w:val="99"/>
    <w:semiHidden/>
    <w:unhideWhenUsed/>
    <w:rsid w:val="002B65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5AC"/>
    <w:rPr>
      <w:rFonts w:ascii="Tahoma" w:hAnsi="Tahoma" w:cs="Tahoma"/>
      <w:sz w:val="16"/>
      <w:szCs w:val="16"/>
    </w:rPr>
  </w:style>
  <w:style w:type="character" w:customStyle="1" w:styleId="textexposedshow">
    <w:name w:val="text_exposed_show"/>
    <w:basedOn w:val="a0"/>
    <w:rsid w:val="005805D5"/>
  </w:style>
  <w:style w:type="character" w:styleId="a8">
    <w:name w:val="Hyperlink"/>
    <w:basedOn w:val="a0"/>
    <w:uiPriority w:val="99"/>
    <w:semiHidden/>
    <w:unhideWhenUsed/>
    <w:rsid w:val="005805D5"/>
    <w:rPr>
      <w:color w:val="0000FF"/>
      <w:u w:val="single"/>
    </w:rPr>
  </w:style>
  <w:style w:type="paragraph" w:styleId="a9">
    <w:name w:val="List Paragraph"/>
    <w:basedOn w:val="a"/>
    <w:uiPriority w:val="34"/>
    <w:qFormat/>
    <w:rsid w:val="001A75D1"/>
    <w:pPr>
      <w:ind w:left="720"/>
      <w:contextualSpacing/>
    </w:pPr>
  </w:style>
</w:styles>
</file>

<file path=word/webSettings.xml><?xml version="1.0" encoding="utf-8"?>
<w:webSettings xmlns:r="http://schemas.openxmlformats.org/officeDocument/2006/relationships" xmlns:w="http://schemas.openxmlformats.org/wordprocessingml/2006/main">
  <w:divs>
    <w:div w:id="334259740">
      <w:bodyDiv w:val="1"/>
      <w:marLeft w:val="0"/>
      <w:marRight w:val="0"/>
      <w:marTop w:val="0"/>
      <w:marBottom w:val="0"/>
      <w:divBdr>
        <w:top w:val="none" w:sz="0" w:space="0" w:color="auto"/>
        <w:left w:val="none" w:sz="0" w:space="0" w:color="auto"/>
        <w:bottom w:val="none" w:sz="0" w:space="0" w:color="auto"/>
        <w:right w:val="none" w:sz="0" w:space="0" w:color="auto"/>
      </w:divBdr>
      <w:divsChild>
        <w:div w:id="436095656">
          <w:marLeft w:val="0"/>
          <w:marRight w:val="0"/>
          <w:marTop w:val="64"/>
          <w:marBottom w:val="0"/>
          <w:divBdr>
            <w:top w:val="none" w:sz="0" w:space="0" w:color="auto"/>
            <w:left w:val="none" w:sz="0" w:space="0" w:color="auto"/>
            <w:bottom w:val="none" w:sz="0" w:space="0" w:color="auto"/>
            <w:right w:val="none" w:sz="0" w:space="0" w:color="auto"/>
          </w:divBdr>
          <w:divsChild>
            <w:div w:id="1171332519">
              <w:marLeft w:val="0"/>
              <w:marRight w:val="0"/>
              <w:marTop w:val="0"/>
              <w:marBottom w:val="0"/>
              <w:divBdr>
                <w:top w:val="none" w:sz="0" w:space="0" w:color="auto"/>
                <w:left w:val="none" w:sz="0" w:space="0" w:color="auto"/>
                <w:bottom w:val="none" w:sz="0" w:space="0" w:color="auto"/>
                <w:right w:val="none" w:sz="0" w:space="0" w:color="auto"/>
              </w:divBdr>
              <w:divsChild>
                <w:div w:id="1753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9345">
          <w:marLeft w:val="0"/>
          <w:marRight w:val="0"/>
          <w:marTop w:val="0"/>
          <w:marBottom w:val="0"/>
          <w:divBdr>
            <w:top w:val="none" w:sz="0" w:space="0" w:color="auto"/>
            <w:left w:val="none" w:sz="0" w:space="0" w:color="auto"/>
            <w:bottom w:val="none" w:sz="0" w:space="0" w:color="auto"/>
            <w:right w:val="none" w:sz="0" w:space="0" w:color="auto"/>
          </w:divBdr>
          <w:divsChild>
            <w:div w:id="437485383">
              <w:marLeft w:val="0"/>
              <w:marRight w:val="0"/>
              <w:marTop w:val="0"/>
              <w:marBottom w:val="0"/>
              <w:divBdr>
                <w:top w:val="none" w:sz="0" w:space="0" w:color="auto"/>
                <w:left w:val="none" w:sz="0" w:space="0" w:color="auto"/>
                <w:bottom w:val="none" w:sz="0" w:space="0" w:color="auto"/>
                <w:right w:val="none" w:sz="0" w:space="0" w:color="auto"/>
              </w:divBdr>
              <w:divsChild>
                <w:div w:id="1311518427">
                  <w:marLeft w:val="0"/>
                  <w:marRight w:val="0"/>
                  <w:marTop w:val="107"/>
                  <w:marBottom w:val="0"/>
                  <w:divBdr>
                    <w:top w:val="none" w:sz="0" w:space="0" w:color="auto"/>
                    <w:left w:val="none" w:sz="0" w:space="0" w:color="auto"/>
                    <w:bottom w:val="none" w:sz="0" w:space="0" w:color="auto"/>
                    <w:right w:val="none" w:sz="0" w:space="0" w:color="auto"/>
                  </w:divBdr>
                  <w:divsChild>
                    <w:div w:id="1733190715">
                      <w:marLeft w:val="0"/>
                      <w:marRight w:val="0"/>
                      <w:marTop w:val="0"/>
                      <w:marBottom w:val="0"/>
                      <w:divBdr>
                        <w:top w:val="none" w:sz="0" w:space="0" w:color="auto"/>
                        <w:left w:val="none" w:sz="0" w:space="0" w:color="auto"/>
                        <w:bottom w:val="none" w:sz="0" w:space="0" w:color="auto"/>
                        <w:right w:val="none" w:sz="0" w:space="0" w:color="auto"/>
                      </w:divBdr>
                      <w:divsChild>
                        <w:div w:id="558246420">
                          <w:marLeft w:val="-129"/>
                          <w:marRight w:val="0"/>
                          <w:marTop w:val="0"/>
                          <w:marBottom w:val="0"/>
                          <w:divBdr>
                            <w:top w:val="none" w:sz="0" w:space="0" w:color="auto"/>
                            <w:left w:val="none" w:sz="0" w:space="0" w:color="auto"/>
                            <w:bottom w:val="none" w:sz="0" w:space="0" w:color="auto"/>
                            <w:right w:val="none" w:sz="0" w:space="0" w:color="auto"/>
                          </w:divBdr>
                          <w:divsChild>
                            <w:div w:id="10180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80800">
      <w:bodyDiv w:val="1"/>
      <w:marLeft w:val="0"/>
      <w:marRight w:val="0"/>
      <w:marTop w:val="0"/>
      <w:marBottom w:val="0"/>
      <w:divBdr>
        <w:top w:val="none" w:sz="0" w:space="0" w:color="auto"/>
        <w:left w:val="none" w:sz="0" w:space="0" w:color="auto"/>
        <w:bottom w:val="none" w:sz="0" w:space="0" w:color="auto"/>
        <w:right w:val="none" w:sz="0" w:space="0" w:color="auto"/>
      </w:divBdr>
    </w:div>
    <w:div w:id="1970738755">
      <w:bodyDiv w:val="1"/>
      <w:marLeft w:val="0"/>
      <w:marRight w:val="0"/>
      <w:marTop w:val="0"/>
      <w:marBottom w:val="0"/>
      <w:divBdr>
        <w:top w:val="none" w:sz="0" w:space="0" w:color="auto"/>
        <w:left w:val="none" w:sz="0" w:space="0" w:color="auto"/>
        <w:bottom w:val="none" w:sz="0" w:space="0" w:color="auto"/>
        <w:right w:val="none" w:sz="0" w:space="0" w:color="auto"/>
      </w:divBdr>
    </w:div>
    <w:div w:id="19810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facebook.com/ProgramulComunitateaMea/photos/a.175422106499261/616623115712489/?type=3&amp;eid=ARBQhFa49KZmyA4bnqHJh1t1-LwMsfx_dlybo9JqLJVc97kG6J7WtgaDPCrJKLrHE-ovB2knF7o2tU9_&amp;__xts__%5b0%5d=68.ARCGIDT0J7UdaoCIYNSc_11R16cTs9oc5LUE8xE1HkG8OX5wwDmiJiIDUPleGhPvrtW1cvi3AQ9Y1KWqihME51OZZF1fP0p9h-p7sdTcSbWG--f7i7_jrgpgQjE_qaKuY51ai9_uazb7wFz-wnyZyuuRRWZYF-XqyC-xsk8k6vDskTi4DU_5v_7G-aKf443UBaY8Nj3N5p2yGFmdoFeTHZk2-S5pIpqY1DY2lgRVaOQznfTBxJh0zgads3Ofajp-YahWsi8_imkoyNiuaVKg_M5hr_gmm07hMS1gujHZTRGY4kCI0ML0qltl2ElrOJkZDuuKH9le12-5btnEymiMOdI&amp;__tn__=EEHH-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2020-10-15T12:28:00Z</dcterms:created>
  <dcterms:modified xsi:type="dcterms:W3CDTF">2020-10-21T11:54:00Z</dcterms:modified>
</cp:coreProperties>
</file>